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A8AD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6972E07">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0CD999C">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13.100 </w:t>
            </w:r>
            <w:r>
              <w:rPr>
                <w:rFonts w:ascii="黑体" w:hAnsi="黑体" w:eastAsia="黑体"/>
                <w:sz w:val="21"/>
                <w:szCs w:val="21"/>
              </w:rPr>
              <w:fldChar w:fldCharType="end"/>
            </w:r>
            <w:bookmarkEnd w:id="0"/>
          </w:p>
        </w:tc>
      </w:tr>
      <w:tr w14:paraId="5A1D4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AA961DD">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w:t>
            </w:r>
            <w:r>
              <w:rPr>
                <w:rFonts w:ascii="黑体" w:hAnsi="黑体" w:eastAsia="黑体"/>
                <w:sz w:val="21"/>
                <w:szCs w:val="21"/>
              </w:rPr>
              <w:t>75</w:t>
            </w:r>
            <w:r>
              <w:rPr>
                <w:rFonts w:ascii="Times New Roman" w:hAnsi="Times New Roman" w:eastAsia="黑体"/>
                <w:sz w:val="21"/>
                <w:szCs w:val="21"/>
              </w:rPr>
              <w:t xml:space="preserve"> </w:t>
            </w:r>
            <w:r>
              <w:rPr>
                <w:rFonts w:ascii="黑体" w:hAnsi="黑体" w:eastAsia="黑体"/>
                <w:sz w:val="21"/>
                <w:szCs w:val="21"/>
              </w:rPr>
              <w:t xml:space="preserve"> </w:t>
            </w:r>
          </w:p>
        </w:tc>
        <w:tc>
          <w:tcPr>
            <w:tcW w:w="8855" w:type="dxa"/>
          </w:tcPr>
          <w:p w14:paraId="5F1C4203">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BE1281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0620832">
            <w:pPr>
              <w:pStyle w:val="52"/>
              <w:framePr w:w="0" w:hRule="auto" w:wrap="auto" w:vAnchor="margin" w:hAnchor="text" w:xAlign="left" w:yAlign="inline"/>
              <w:rPr>
                <w:rFonts w:ascii="宋体" w:hAnsi="宋体"/>
                <w:sz w:val="28"/>
                <w:szCs w:val="28"/>
              </w:rPr>
            </w:pPr>
            <w:bookmarkStart w:id="1"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t>32</w:t>
            </w:r>
            <w:r>
              <w:fldChar w:fldCharType="end"/>
            </w:r>
            <w:bookmarkEnd w:id="2"/>
          </w:p>
        </w:tc>
      </w:tr>
    </w:tbl>
    <w:p w14:paraId="47CC414A">
      <w:pPr>
        <w:pStyle w:val="53"/>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3"/>
      <w:r>
        <w:rPr>
          <w:rFonts w:hint="eastAsia" w:ascii="黑体" w:hAnsi="黑体" w:eastAsia="黑体"/>
          <w:b w:val="0"/>
          <w:bCs w:val="0"/>
          <w:w w:val="100"/>
          <w:sz w:val="48"/>
          <w:szCs w:val="48"/>
        </w:rPr>
        <w:t>地方标准</w:t>
      </w:r>
    </w:p>
    <w:bookmarkEnd w:id="1"/>
    <w:p w14:paraId="01F1978B">
      <w:pPr>
        <w:pStyle w:val="198"/>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lang w:val="fr-FR"/>
        </w:rPr>
        <w:t>32/T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14:paraId="2C4F52F0">
      <w:pPr>
        <w:pStyle w:val="199"/>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7A2D97C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1312"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1312;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225A9C7">
      <w:pPr>
        <w:pStyle w:val="53"/>
        <w:framePr w:w="9639" w:h="6976" w:hRule="exact" w:hSpace="0" w:vSpace="0" w:wrap="around" w:hAnchor="page" w:y="6408"/>
        <w:jc w:val="center"/>
        <w:rPr>
          <w:rFonts w:ascii="黑体" w:hAnsi="黑体" w:eastAsia="黑体"/>
          <w:b w:val="0"/>
          <w:bCs w:val="0"/>
          <w:w w:val="100"/>
        </w:rPr>
      </w:pPr>
    </w:p>
    <w:p w14:paraId="39EF1F5E">
      <w:pPr>
        <w:pStyle w:val="200"/>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特种设备双重预防数据归集技术规范</w:t>
      </w:r>
      <w:r>
        <w:fldChar w:fldCharType="end"/>
      </w:r>
      <w:bookmarkEnd w:id="8"/>
    </w:p>
    <w:p w14:paraId="25933E74">
      <w:pPr>
        <w:framePr w:w="9639" w:h="6974" w:hRule="exact" w:wrap="around" w:vAnchor="page" w:hAnchor="page" w:x="1419" w:y="6408" w:anchorLock="1"/>
        <w:ind w:left="-1418"/>
      </w:pPr>
    </w:p>
    <w:p w14:paraId="1CCFB1CC">
      <w:pPr>
        <w:pStyle w:val="128"/>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Dual prevention data collection technical specification for special equipment</w:t>
      </w:r>
      <w:r>
        <w:rPr>
          <w:rFonts w:ascii="黑体" w:hAnsi="黑体" w:eastAsia="黑体"/>
          <w:szCs w:val="28"/>
        </w:rPr>
        <w:fldChar w:fldCharType="end"/>
      </w:r>
      <w:bookmarkEnd w:id="9"/>
    </w:p>
    <w:p w14:paraId="66E4A7CA">
      <w:pPr>
        <w:framePr w:w="9639" w:h="6974" w:hRule="exact" w:wrap="around" w:vAnchor="page" w:hAnchor="page" w:x="1419" w:y="6408" w:anchorLock="1"/>
        <w:spacing w:line="760" w:lineRule="exact"/>
        <w:ind w:left="-1418"/>
      </w:pPr>
    </w:p>
    <w:p w14:paraId="6D05D190">
      <w:pPr>
        <w:pStyle w:val="128"/>
        <w:framePr w:w="9639" w:h="6974" w:hRule="exact" w:wrap="around" w:vAnchor="page" w:hAnchor="page" w:x="1419" w:y="6408" w:anchorLock="1"/>
        <w:textAlignment w:val="bottom"/>
        <w:rPr>
          <w:rFonts w:eastAsia="黑体"/>
          <w:szCs w:val="28"/>
        </w:rPr>
      </w:pPr>
    </w:p>
    <w:p w14:paraId="134571B5">
      <w:pPr>
        <w:pStyle w:val="128"/>
        <w:framePr w:w="9639" w:h="6974" w:hRule="exact" w:wrap="around" w:vAnchor="page" w:hAnchor="page" w:x="1419" w:y="6408" w:anchorLock="1"/>
        <w:spacing w:before="440" w:after="160"/>
        <w:textAlignment w:val="bottom"/>
        <w:rPr>
          <w:rFonts w:hint="eastAsia"/>
          <w:sz w:val="24"/>
          <w:szCs w:val="28"/>
        </w:rPr>
      </w:pPr>
      <w:r>
        <w:rPr>
          <w:rFonts w:hint="eastAsia"/>
          <w:sz w:val="24"/>
          <w:szCs w:val="28"/>
        </w:rPr>
        <w:t>（</w:t>
      </w:r>
      <w:r>
        <w:rPr>
          <w:rFonts w:hint="eastAsia"/>
          <w:sz w:val="24"/>
          <w:szCs w:val="28"/>
          <w:lang w:val="en-US" w:eastAsia="zh-CN"/>
        </w:rPr>
        <w:t>征求意见</w:t>
      </w:r>
      <w:r>
        <w:rPr>
          <w:rFonts w:hint="eastAsia"/>
          <w:sz w:val="24"/>
          <w:szCs w:val="28"/>
        </w:rPr>
        <w:t>稿）</w:t>
      </w:r>
    </w:p>
    <w:p w14:paraId="6A27F1E9">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w:t>
      </w:r>
      <w:r>
        <w:rPr>
          <w:rFonts w:hint="eastAsia"/>
          <w:sz w:val="21"/>
          <w:szCs w:val="28"/>
        </w:rPr>
        <w:t>4年</w:t>
      </w:r>
      <w:r>
        <w:rPr>
          <w:rFonts w:hint="eastAsia"/>
          <w:sz w:val="21"/>
          <w:szCs w:val="28"/>
          <w:lang w:val="en-US" w:eastAsia="zh-CN"/>
        </w:rPr>
        <w:t>7</w:t>
      </w:r>
      <w:r>
        <w:rPr>
          <w:rFonts w:hint="eastAsia"/>
          <w:sz w:val="21"/>
          <w:szCs w:val="28"/>
        </w:rPr>
        <w:t>月</w:t>
      </w:r>
      <w:r>
        <w:rPr>
          <w:rFonts w:hint="eastAsia"/>
          <w:sz w:val="21"/>
          <w:szCs w:val="28"/>
          <w:lang w:val="en-US" w:eastAsia="zh-CN"/>
        </w:rPr>
        <w:t>31</w:t>
      </w:r>
      <w:r>
        <w:rPr>
          <w:rFonts w:hint="eastAsia"/>
          <w:sz w:val="21"/>
          <w:szCs w:val="28"/>
        </w:rPr>
        <w:t>日）</w:t>
      </w:r>
      <w:r>
        <w:rPr>
          <w:sz w:val="21"/>
          <w:szCs w:val="28"/>
        </w:rPr>
        <w:fldChar w:fldCharType="end"/>
      </w:r>
      <w:bookmarkEnd w:id="10"/>
    </w:p>
    <w:p w14:paraId="19786A96">
      <w:pPr>
        <w:pStyle w:val="128"/>
        <w:framePr w:w="9639" w:h="6974" w:hRule="exact" w:wrap="around" w:vAnchor="page" w:hAnchor="page" w:x="1419" w:y="6408" w:anchorLock="1"/>
        <w:spacing w:before="720" w:beforeLines="300" w:after="72" w:afterLines="30" w:line="240" w:lineRule="auto"/>
        <w:textAlignment w:val="bottom"/>
        <w:rPr>
          <w:b/>
          <w:sz w:val="21"/>
          <w:szCs w:val="28"/>
        </w:rPr>
      </w:pPr>
      <w:bookmarkStart w:id="11" w:name="下拉2"/>
      <w:r>
        <w:rPr>
          <w:b/>
          <w:sz w:val="21"/>
          <w:szCs w:val="28"/>
        </w:rPr>
        <w:fldChar w:fldCharType="begin">
          <w:ffData>
            <w:name w:val="下拉2"/>
            <w:enabled/>
            <w:calcOnExit w:val="0"/>
            <w:ddList>
              <w:listEntry w:val="在提交反馈意见时，请将您知道的相关专利连同支持性文件一并附上。"/>
              <w:listEntry w:val=" "/>
            </w:ddList>
          </w:ffData>
        </w:fldChar>
      </w:r>
      <w:r>
        <w:rPr>
          <w:b/>
          <w:sz w:val="21"/>
          <w:szCs w:val="28"/>
        </w:rPr>
        <w:instrText xml:space="preserve">FORMDROPDOWN</w:instrText>
      </w:r>
      <w:r>
        <w:rPr>
          <w:b/>
          <w:sz w:val="21"/>
          <w:szCs w:val="28"/>
        </w:rPr>
        <w:fldChar w:fldCharType="separate"/>
      </w:r>
      <w:r>
        <w:rPr>
          <w:b/>
          <w:sz w:val="21"/>
          <w:szCs w:val="28"/>
        </w:rPr>
        <w:fldChar w:fldCharType="end"/>
      </w:r>
      <w:bookmarkEnd w:id="11"/>
    </w:p>
    <w:p w14:paraId="3B9DC865">
      <w:pPr>
        <w:pStyle w:val="196"/>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2F1DA49B">
      <w:pPr>
        <w:pStyle w:val="197"/>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1F40A6F3">
      <w:pPr>
        <w:pStyle w:val="15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18"/>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3E988099">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2336"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2336;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9B00275">
      <w:pPr>
        <w:pStyle w:val="94"/>
        <w:spacing w:after="468"/>
      </w:pPr>
      <w:bookmarkStart w:id="19" w:name="BookMark1"/>
      <w:bookmarkStart w:id="20" w:name="_Toc153314066"/>
      <w:bookmarkStart w:id="21" w:name="_Toc156308734"/>
      <w:bookmarkStart w:id="22" w:name="_Toc18547"/>
      <w:bookmarkStart w:id="23" w:name="_Toc156238934"/>
      <w:bookmarkStart w:id="24" w:name="_Toc153316193"/>
      <w:r>
        <w:rPr>
          <w:rFonts w:hint="eastAsia"/>
          <w:spacing w:val="320"/>
        </w:rPr>
        <w:t>目</w:t>
      </w:r>
      <w:r>
        <w:rPr>
          <w:rFonts w:hint="eastAsia"/>
        </w:rPr>
        <w:t>次</w:t>
      </w:r>
    </w:p>
    <w:p w14:paraId="205B311A">
      <w:pPr>
        <w:pStyle w:val="21"/>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"_Toc164158081" </w:instrText>
      </w:r>
      <w:r>
        <w:fldChar w:fldCharType="separate"/>
      </w:r>
      <w:r>
        <w:rPr>
          <w:rStyle w:val="34"/>
        </w:rPr>
        <w:t>前言</w:t>
      </w:r>
      <w:r>
        <w:tab/>
      </w:r>
      <w:r>
        <w:fldChar w:fldCharType="begin"/>
      </w:r>
      <w:r>
        <w:instrText xml:space="preserve"> PAGEREF _Toc164158081 \h </w:instrText>
      </w:r>
      <w:r>
        <w:fldChar w:fldCharType="separate"/>
      </w:r>
      <w:r>
        <w:t>II</w:t>
      </w:r>
      <w:r>
        <w:fldChar w:fldCharType="end"/>
      </w:r>
      <w:r>
        <w:fldChar w:fldCharType="end"/>
      </w:r>
    </w:p>
    <w:p w14:paraId="657769D1">
      <w:pPr>
        <w:pStyle w:val="21"/>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"_Toc164158082" </w:instrText>
      </w:r>
      <w:r>
        <w:fldChar w:fldCharType="separate"/>
      </w:r>
      <w:r>
        <w:rPr>
          <w:rStyle w:val="34"/>
        </w:rPr>
        <w:t>引言</w:t>
      </w:r>
      <w:r>
        <w:tab/>
      </w:r>
      <w:r>
        <w:fldChar w:fldCharType="begin"/>
      </w:r>
      <w:r>
        <w:instrText xml:space="preserve"> PAGEREF _Toc164158082 \h </w:instrText>
      </w:r>
      <w:r>
        <w:fldChar w:fldCharType="separate"/>
      </w:r>
      <w:r>
        <w:t>III</w:t>
      </w:r>
      <w:r>
        <w:fldChar w:fldCharType="end"/>
      </w:r>
      <w:r>
        <w:fldChar w:fldCharType="end"/>
      </w:r>
    </w:p>
    <w:p w14:paraId="312359AF">
      <w:pPr>
        <w:pStyle w:val="21"/>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"_Toc164158083" </w:instrText>
      </w:r>
      <w:r>
        <w:fldChar w:fldCharType="separate"/>
      </w:r>
      <w:r>
        <w:rPr>
          <w:rStyle w:val="34"/>
        </w:rPr>
        <w:t>1  范围</w:t>
      </w:r>
      <w:r>
        <w:tab/>
      </w:r>
      <w:r>
        <w:fldChar w:fldCharType="begin"/>
      </w:r>
      <w:r>
        <w:instrText xml:space="preserve"> PAGEREF _Toc164158083 \h </w:instrText>
      </w:r>
      <w:r>
        <w:fldChar w:fldCharType="separate"/>
      </w:r>
      <w:r>
        <w:t>1</w:t>
      </w:r>
      <w:r>
        <w:fldChar w:fldCharType="end"/>
      </w:r>
      <w:r>
        <w:fldChar w:fldCharType="end"/>
      </w:r>
    </w:p>
    <w:p w14:paraId="3434517C">
      <w:pPr>
        <w:pStyle w:val="21"/>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"_Toc164158084" </w:instrText>
      </w:r>
      <w:r>
        <w:fldChar w:fldCharType="separate"/>
      </w:r>
      <w:r>
        <w:rPr>
          <w:rStyle w:val="34"/>
        </w:rPr>
        <w:t>2  规范性引用文件</w:t>
      </w:r>
      <w:r>
        <w:tab/>
      </w:r>
      <w:r>
        <w:fldChar w:fldCharType="begin"/>
      </w:r>
      <w:r>
        <w:instrText xml:space="preserve"> PAGEREF _Toc164158084 \h </w:instrText>
      </w:r>
      <w:r>
        <w:fldChar w:fldCharType="separate"/>
      </w:r>
      <w:r>
        <w:t>1</w:t>
      </w:r>
      <w:r>
        <w:fldChar w:fldCharType="end"/>
      </w:r>
      <w:r>
        <w:fldChar w:fldCharType="end"/>
      </w:r>
    </w:p>
    <w:p w14:paraId="5626E3C1">
      <w:pPr>
        <w:pStyle w:val="21"/>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"_Toc164158085" </w:instrText>
      </w:r>
      <w:r>
        <w:fldChar w:fldCharType="separate"/>
      </w:r>
      <w:r>
        <w:rPr>
          <w:rStyle w:val="34"/>
        </w:rPr>
        <w:t>3  术语和定义</w:t>
      </w:r>
      <w:r>
        <w:tab/>
      </w:r>
      <w:r>
        <w:fldChar w:fldCharType="begin"/>
      </w:r>
      <w:r>
        <w:instrText xml:space="preserve"> PAGEREF _Toc164158085 \h </w:instrText>
      </w:r>
      <w:r>
        <w:fldChar w:fldCharType="separate"/>
      </w:r>
      <w:r>
        <w:t>1</w:t>
      </w:r>
      <w:r>
        <w:fldChar w:fldCharType="end"/>
      </w:r>
      <w:r>
        <w:fldChar w:fldCharType="end"/>
      </w:r>
    </w:p>
    <w:p w14:paraId="2CFC378F">
      <w:pPr>
        <w:pStyle w:val="21"/>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"_Toc164158086" </w:instrText>
      </w:r>
      <w:r>
        <w:fldChar w:fldCharType="separate"/>
      </w:r>
      <w:r>
        <w:rPr>
          <w:rStyle w:val="34"/>
        </w:rPr>
        <w:t>4  数据归集流程</w:t>
      </w:r>
      <w:r>
        <w:tab/>
      </w:r>
      <w:r>
        <w:fldChar w:fldCharType="begin"/>
      </w:r>
      <w:r>
        <w:instrText xml:space="preserve"> PAGEREF _Toc164158086 \h </w:instrText>
      </w:r>
      <w:r>
        <w:fldChar w:fldCharType="separate"/>
      </w:r>
      <w:r>
        <w:t>3</w:t>
      </w:r>
      <w:r>
        <w:fldChar w:fldCharType="end"/>
      </w:r>
      <w:r>
        <w:fldChar w:fldCharType="end"/>
      </w:r>
    </w:p>
    <w:p w14:paraId="62EC379F">
      <w:pPr>
        <w:pStyle w:val="26"/>
        <w:rPr>
          <w:rFonts w:asciiTheme="minorHAnsi" w:hAnsiTheme="minorHAnsi" w:eastAsiaTheme="minorEastAsia" w:cstheme="minorBidi"/>
          <w:sz w:val="22"/>
          <w:szCs w:val="24"/>
          <w14:ligatures w14:val="standardContextual"/>
        </w:rPr>
      </w:pPr>
      <w:r>
        <w:fldChar w:fldCharType="begin"/>
      </w:r>
      <w:r>
        <w:instrText xml:space="preserve"> HYPERLINK \l "_Toc164158087" </w:instrText>
      </w:r>
      <w:r>
        <w:fldChar w:fldCharType="separate"/>
      </w:r>
      <w:r>
        <w:rPr>
          <w:rStyle w:val="34"/>
          <w14:scene3d>
            <w14:lightRig w14:rig="threePt" w14:dir="t">
              <w14:rot w14:lat="0" w14:lon="0" w14:rev="0"/>
            </w14:lightRig>
          </w14:scene3d>
        </w:rPr>
        <w:t xml:space="preserve">4.1 </w:t>
      </w:r>
      <w:r>
        <w:rPr>
          <w:rStyle w:val="34"/>
        </w:rPr>
        <w:t xml:space="preserve"> 归集基本要求</w:t>
      </w:r>
      <w:r>
        <w:tab/>
      </w:r>
      <w:r>
        <w:fldChar w:fldCharType="begin"/>
      </w:r>
      <w:r>
        <w:instrText xml:space="preserve"> PAGEREF _Toc164158087 \h </w:instrText>
      </w:r>
      <w:r>
        <w:fldChar w:fldCharType="separate"/>
      </w:r>
      <w:r>
        <w:t>3</w:t>
      </w:r>
      <w:r>
        <w:fldChar w:fldCharType="end"/>
      </w:r>
      <w:r>
        <w:fldChar w:fldCharType="end"/>
      </w:r>
    </w:p>
    <w:p w14:paraId="1B1EC454">
      <w:pPr>
        <w:pStyle w:val="26"/>
        <w:rPr>
          <w:rFonts w:asciiTheme="minorHAnsi" w:hAnsiTheme="minorHAnsi" w:eastAsiaTheme="minorEastAsia" w:cstheme="minorBidi"/>
          <w:sz w:val="22"/>
          <w:szCs w:val="24"/>
          <w14:ligatures w14:val="standardContextual"/>
        </w:rPr>
      </w:pPr>
      <w:r>
        <w:fldChar w:fldCharType="begin"/>
      </w:r>
      <w:r>
        <w:instrText xml:space="preserve"> HYPERLINK \l "_Toc164158088" </w:instrText>
      </w:r>
      <w:r>
        <w:fldChar w:fldCharType="separate"/>
      </w:r>
      <w:r>
        <w:rPr>
          <w:rStyle w:val="34"/>
          <w14:scene3d>
            <w14:lightRig w14:rig="threePt" w14:dir="t">
              <w14:rot w14:lat="0" w14:lon="0" w14:rev="0"/>
            </w14:lightRig>
          </w14:scene3d>
        </w:rPr>
        <w:t xml:space="preserve">4.2 </w:t>
      </w:r>
      <w:r>
        <w:rPr>
          <w:rStyle w:val="34"/>
        </w:rPr>
        <w:t xml:space="preserve"> 数据归集内容</w:t>
      </w:r>
      <w:r>
        <w:tab/>
      </w:r>
      <w:r>
        <w:fldChar w:fldCharType="begin"/>
      </w:r>
      <w:r>
        <w:instrText xml:space="preserve"> PAGEREF _Toc164158088 \h </w:instrText>
      </w:r>
      <w:r>
        <w:fldChar w:fldCharType="separate"/>
      </w:r>
      <w:r>
        <w:t>3</w:t>
      </w:r>
      <w:r>
        <w:fldChar w:fldCharType="end"/>
      </w:r>
      <w:r>
        <w:fldChar w:fldCharType="end"/>
      </w:r>
    </w:p>
    <w:p w14:paraId="065E7DC5">
      <w:pPr>
        <w:pStyle w:val="26"/>
        <w:rPr>
          <w:rFonts w:asciiTheme="minorHAnsi" w:hAnsiTheme="minorHAnsi" w:eastAsiaTheme="minorEastAsia" w:cstheme="minorBidi"/>
          <w:sz w:val="22"/>
          <w:szCs w:val="24"/>
          <w14:ligatures w14:val="standardContextual"/>
        </w:rPr>
      </w:pPr>
      <w:r>
        <w:fldChar w:fldCharType="begin"/>
      </w:r>
      <w:r>
        <w:instrText xml:space="preserve"> HYPERLINK \l "_Toc164158089" </w:instrText>
      </w:r>
      <w:r>
        <w:fldChar w:fldCharType="separate"/>
      </w:r>
      <w:r>
        <w:rPr>
          <w:rStyle w:val="34"/>
          <w14:scene3d>
            <w14:lightRig w14:rig="threePt" w14:dir="t">
              <w14:rot w14:lat="0" w14:lon="0" w14:rev="0"/>
            </w14:lightRig>
          </w14:scene3d>
        </w:rPr>
        <w:t xml:space="preserve">4.3 </w:t>
      </w:r>
      <w:r>
        <w:rPr>
          <w:rStyle w:val="34"/>
        </w:rPr>
        <w:t xml:space="preserve"> 数据归集方式</w:t>
      </w:r>
      <w:r>
        <w:tab/>
      </w:r>
      <w:r>
        <w:fldChar w:fldCharType="begin"/>
      </w:r>
      <w:r>
        <w:instrText xml:space="preserve"> PAGEREF _Toc164158089 \h </w:instrText>
      </w:r>
      <w:r>
        <w:fldChar w:fldCharType="separate"/>
      </w:r>
      <w:r>
        <w:t>3</w:t>
      </w:r>
      <w:r>
        <w:fldChar w:fldCharType="end"/>
      </w:r>
      <w:r>
        <w:fldChar w:fldCharType="end"/>
      </w:r>
    </w:p>
    <w:p w14:paraId="720BAB55">
      <w:pPr>
        <w:pStyle w:val="26"/>
        <w:rPr>
          <w:rFonts w:asciiTheme="minorHAnsi" w:hAnsiTheme="minorHAnsi" w:eastAsiaTheme="minorEastAsia" w:cstheme="minorBidi"/>
          <w:sz w:val="22"/>
          <w:szCs w:val="24"/>
          <w14:ligatures w14:val="standardContextual"/>
        </w:rPr>
      </w:pPr>
      <w:r>
        <w:fldChar w:fldCharType="begin"/>
      </w:r>
      <w:r>
        <w:instrText xml:space="preserve"> HYPERLINK \l "_Toc164158090" </w:instrText>
      </w:r>
      <w:r>
        <w:fldChar w:fldCharType="separate"/>
      </w:r>
      <w:r>
        <w:rPr>
          <w:rStyle w:val="34"/>
          <w14:scene3d>
            <w14:lightRig w14:rig="threePt" w14:dir="t">
              <w14:rot w14:lat="0" w14:lon="0" w14:rev="0"/>
            </w14:lightRig>
          </w14:scene3d>
        </w:rPr>
        <w:t xml:space="preserve">4.4 </w:t>
      </w:r>
      <w:r>
        <w:rPr>
          <w:rStyle w:val="34"/>
        </w:rPr>
        <w:t xml:space="preserve"> 库表归集</w:t>
      </w:r>
      <w:r>
        <w:tab/>
      </w:r>
      <w:r>
        <w:fldChar w:fldCharType="begin"/>
      </w:r>
      <w:r>
        <w:instrText xml:space="preserve"> PAGEREF _Toc164158090 \h </w:instrText>
      </w:r>
      <w:r>
        <w:fldChar w:fldCharType="separate"/>
      </w:r>
      <w:r>
        <w:t>3</w:t>
      </w:r>
      <w:r>
        <w:fldChar w:fldCharType="end"/>
      </w:r>
      <w:r>
        <w:fldChar w:fldCharType="end"/>
      </w:r>
    </w:p>
    <w:p w14:paraId="44B8C1A2">
      <w:pPr>
        <w:pStyle w:val="26"/>
        <w:rPr>
          <w:rFonts w:asciiTheme="minorHAnsi" w:hAnsiTheme="minorHAnsi" w:eastAsiaTheme="minorEastAsia" w:cstheme="minorBidi"/>
          <w:sz w:val="22"/>
          <w:szCs w:val="24"/>
          <w14:ligatures w14:val="standardContextual"/>
        </w:rPr>
      </w:pPr>
      <w:r>
        <w:fldChar w:fldCharType="begin"/>
      </w:r>
      <w:r>
        <w:instrText xml:space="preserve"> HYPERLINK \l "_Toc164158091" </w:instrText>
      </w:r>
      <w:r>
        <w:fldChar w:fldCharType="separate"/>
      </w:r>
      <w:r>
        <w:rPr>
          <w:rStyle w:val="34"/>
          <w14:scene3d>
            <w14:lightRig w14:rig="threePt" w14:dir="t">
              <w14:rot w14:lat="0" w14:lon="0" w14:rev="0"/>
            </w14:lightRig>
          </w14:scene3d>
        </w:rPr>
        <w:t xml:space="preserve">4.5 </w:t>
      </w:r>
      <w:r>
        <w:rPr>
          <w:rStyle w:val="34"/>
        </w:rPr>
        <w:t xml:space="preserve"> </w:t>
      </w:r>
      <w:r>
        <w:rPr>
          <w:rStyle w:val="34"/>
          <w:rFonts w:hint="eastAsia"/>
          <w:lang w:eastAsia="zh-CN"/>
        </w:rPr>
        <w:t>数据接口</w:t>
      </w:r>
      <w:r>
        <w:rPr>
          <w:rStyle w:val="34"/>
        </w:rPr>
        <w:t>归集</w:t>
      </w:r>
      <w:r>
        <w:tab/>
      </w:r>
      <w:r>
        <w:fldChar w:fldCharType="begin"/>
      </w:r>
      <w:r>
        <w:instrText xml:space="preserve"> PAGEREF _Toc164158091 \h </w:instrText>
      </w:r>
      <w:r>
        <w:fldChar w:fldCharType="separate"/>
      </w:r>
      <w:r>
        <w:t>4</w:t>
      </w:r>
      <w:r>
        <w:fldChar w:fldCharType="end"/>
      </w:r>
      <w:r>
        <w:fldChar w:fldCharType="end"/>
      </w:r>
    </w:p>
    <w:p w14:paraId="7EE930F3">
      <w:pPr>
        <w:pStyle w:val="26"/>
        <w:rPr>
          <w:rFonts w:asciiTheme="minorHAnsi" w:hAnsiTheme="minorHAnsi" w:eastAsiaTheme="minorEastAsia" w:cstheme="minorBidi"/>
          <w:sz w:val="22"/>
          <w:szCs w:val="24"/>
          <w14:ligatures w14:val="standardContextual"/>
        </w:rPr>
      </w:pPr>
      <w:r>
        <w:fldChar w:fldCharType="begin"/>
      </w:r>
      <w:r>
        <w:instrText xml:space="preserve"> HYPERLINK \l "_Toc164158092" </w:instrText>
      </w:r>
      <w:r>
        <w:fldChar w:fldCharType="separate"/>
      </w:r>
      <w:r>
        <w:rPr>
          <w:rStyle w:val="34"/>
          <w14:scene3d>
            <w14:lightRig w14:rig="threePt" w14:dir="t">
              <w14:rot w14:lat="0" w14:lon="0" w14:rev="0"/>
            </w14:lightRig>
          </w14:scene3d>
        </w:rPr>
        <w:t xml:space="preserve">4.6 </w:t>
      </w:r>
      <w:r>
        <w:rPr>
          <w:rStyle w:val="34"/>
        </w:rPr>
        <w:t xml:space="preserve"> 开展数据归集</w:t>
      </w:r>
      <w:r>
        <w:tab/>
      </w:r>
      <w:r>
        <w:fldChar w:fldCharType="begin"/>
      </w:r>
      <w:r>
        <w:instrText xml:space="preserve"> PAGEREF _Toc164158092 \h </w:instrText>
      </w:r>
      <w:r>
        <w:fldChar w:fldCharType="separate"/>
      </w:r>
      <w:r>
        <w:t>4</w:t>
      </w:r>
      <w:r>
        <w:fldChar w:fldCharType="end"/>
      </w:r>
      <w:r>
        <w:fldChar w:fldCharType="end"/>
      </w:r>
    </w:p>
    <w:p w14:paraId="5307D6F5">
      <w:pPr>
        <w:pStyle w:val="26"/>
        <w:rPr>
          <w:rFonts w:asciiTheme="minorHAnsi" w:hAnsiTheme="minorHAnsi" w:eastAsiaTheme="minorEastAsia" w:cstheme="minorBidi"/>
          <w:sz w:val="22"/>
          <w:szCs w:val="24"/>
          <w14:ligatures w14:val="standardContextual"/>
        </w:rPr>
      </w:pPr>
      <w:r>
        <w:fldChar w:fldCharType="begin"/>
      </w:r>
      <w:r>
        <w:instrText xml:space="preserve"> HYPERLINK \l "_Toc164158093" </w:instrText>
      </w:r>
      <w:r>
        <w:fldChar w:fldCharType="separate"/>
      </w:r>
      <w:r>
        <w:rPr>
          <w:rStyle w:val="34"/>
          <w14:scene3d>
            <w14:lightRig w14:rig="threePt" w14:dir="t">
              <w14:rot w14:lat="0" w14:lon="0" w14:rev="0"/>
            </w14:lightRig>
          </w14:scene3d>
        </w:rPr>
        <w:t xml:space="preserve">4.7 </w:t>
      </w:r>
      <w:r>
        <w:rPr>
          <w:rStyle w:val="34"/>
        </w:rPr>
        <w:t xml:space="preserve"> 归集结果确认</w:t>
      </w:r>
      <w:r>
        <w:tab/>
      </w:r>
      <w:r>
        <w:fldChar w:fldCharType="begin"/>
      </w:r>
      <w:r>
        <w:instrText xml:space="preserve"> PAGEREF _Toc164158093 \h </w:instrText>
      </w:r>
      <w:r>
        <w:fldChar w:fldCharType="separate"/>
      </w:r>
      <w:r>
        <w:t>4</w:t>
      </w:r>
      <w:r>
        <w:fldChar w:fldCharType="end"/>
      </w:r>
      <w:r>
        <w:fldChar w:fldCharType="end"/>
      </w:r>
    </w:p>
    <w:p w14:paraId="6ECE586E">
      <w:pPr>
        <w:pStyle w:val="21"/>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"_Toc164158094" </w:instrText>
      </w:r>
      <w:r>
        <w:fldChar w:fldCharType="separate"/>
      </w:r>
      <w:r>
        <w:rPr>
          <w:rStyle w:val="34"/>
        </w:rPr>
        <w:t>5  数据更新要求</w:t>
      </w:r>
      <w:r>
        <w:tab/>
      </w:r>
      <w:r>
        <w:fldChar w:fldCharType="begin"/>
      </w:r>
      <w:r>
        <w:instrText xml:space="preserve"> PAGEREF _Toc164158094 \h </w:instrText>
      </w:r>
      <w:r>
        <w:fldChar w:fldCharType="separate"/>
      </w:r>
      <w:r>
        <w:t>4</w:t>
      </w:r>
      <w:r>
        <w:fldChar w:fldCharType="end"/>
      </w:r>
      <w:r>
        <w:fldChar w:fldCharType="end"/>
      </w:r>
    </w:p>
    <w:p w14:paraId="7D237595">
      <w:pPr>
        <w:pStyle w:val="26"/>
        <w:rPr>
          <w:rFonts w:asciiTheme="minorHAnsi" w:hAnsiTheme="minorHAnsi" w:eastAsiaTheme="minorEastAsia" w:cstheme="minorBidi"/>
          <w:sz w:val="22"/>
          <w:szCs w:val="24"/>
          <w14:ligatures w14:val="standardContextual"/>
        </w:rPr>
      </w:pPr>
      <w:r>
        <w:fldChar w:fldCharType="begin"/>
      </w:r>
      <w:r>
        <w:instrText xml:space="preserve"> HYPERLINK \l "_Toc164158095" </w:instrText>
      </w:r>
      <w:r>
        <w:fldChar w:fldCharType="separate"/>
      </w:r>
      <w:r>
        <w:rPr>
          <w:rStyle w:val="34"/>
          <w14:scene3d>
            <w14:lightRig w14:rig="threePt" w14:dir="t">
              <w14:rot w14:lat="0" w14:lon="0" w14:rev="0"/>
            </w14:lightRig>
          </w14:scene3d>
        </w:rPr>
        <w:t xml:space="preserve">5.1 </w:t>
      </w:r>
      <w:r>
        <w:rPr>
          <w:rStyle w:val="34"/>
        </w:rPr>
        <w:t xml:space="preserve"> 数据更新方法</w:t>
      </w:r>
      <w:r>
        <w:tab/>
      </w:r>
      <w:r>
        <w:fldChar w:fldCharType="begin"/>
      </w:r>
      <w:r>
        <w:instrText xml:space="preserve"> PAGEREF _Toc164158095 \h </w:instrText>
      </w:r>
      <w:r>
        <w:fldChar w:fldCharType="separate"/>
      </w:r>
      <w:r>
        <w:t>4</w:t>
      </w:r>
      <w:r>
        <w:fldChar w:fldCharType="end"/>
      </w:r>
      <w:r>
        <w:fldChar w:fldCharType="end"/>
      </w:r>
    </w:p>
    <w:p w14:paraId="5462DE79">
      <w:pPr>
        <w:pStyle w:val="26"/>
        <w:rPr>
          <w:rFonts w:asciiTheme="minorHAnsi" w:hAnsiTheme="minorHAnsi" w:eastAsiaTheme="minorEastAsia" w:cstheme="minorBidi"/>
          <w:sz w:val="22"/>
          <w:szCs w:val="24"/>
          <w14:ligatures w14:val="standardContextual"/>
        </w:rPr>
      </w:pPr>
      <w:r>
        <w:fldChar w:fldCharType="begin"/>
      </w:r>
      <w:r>
        <w:instrText xml:space="preserve"> HYPERLINK \l "_Toc164158096" </w:instrText>
      </w:r>
      <w:r>
        <w:fldChar w:fldCharType="separate"/>
      </w:r>
      <w:r>
        <w:rPr>
          <w:rStyle w:val="34"/>
          <w14:scene3d>
            <w14:lightRig w14:rig="threePt" w14:dir="t">
              <w14:rot w14:lat="0" w14:lon="0" w14:rev="0"/>
            </w14:lightRig>
          </w14:scene3d>
        </w:rPr>
        <w:t xml:space="preserve">5.2 </w:t>
      </w:r>
      <w:r>
        <w:rPr>
          <w:rStyle w:val="34"/>
        </w:rPr>
        <w:t xml:space="preserve"> 数据更新策略</w:t>
      </w:r>
      <w:r>
        <w:tab/>
      </w:r>
      <w:r>
        <w:fldChar w:fldCharType="begin"/>
      </w:r>
      <w:r>
        <w:instrText xml:space="preserve"> PAGEREF _Toc164158096 \h </w:instrText>
      </w:r>
      <w:r>
        <w:fldChar w:fldCharType="separate"/>
      </w:r>
      <w:r>
        <w:t>4</w:t>
      </w:r>
      <w:r>
        <w:fldChar w:fldCharType="end"/>
      </w:r>
      <w:r>
        <w:fldChar w:fldCharType="end"/>
      </w:r>
    </w:p>
    <w:p w14:paraId="6FFD9FD8">
      <w:pPr>
        <w:pStyle w:val="21"/>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"_Toc164158097" </w:instrText>
      </w:r>
      <w:r>
        <w:fldChar w:fldCharType="separate"/>
      </w:r>
      <w:r>
        <w:rPr>
          <w:rStyle w:val="34"/>
        </w:rPr>
        <w:t>6  数据归集安全</w:t>
      </w:r>
      <w:r>
        <w:tab/>
      </w:r>
      <w:r>
        <w:fldChar w:fldCharType="begin"/>
      </w:r>
      <w:r>
        <w:instrText xml:space="preserve"> PAGEREF _Toc164158097 \h </w:instrText>
      </w:r>
      <w:r>
        <w:fldChar w:fldCharType="separate"/>
      </w:r>
      <w:r>
        <w:t>5</w:t>
      </w:r>
      <w:r>
        <w:fldChar w:fldCharType="end"/>
      </w:r>
      <w:r>
        <w:fldChar w:fldCharType="end"/>
      </w:r>
    </w:p>
    <w:p w14:paraId="6FEA2424">
      <w:pPr>
        <w:pStyle w:val="26"/>
        <w:rPr>
          <w:rFonts w:asciiTheme="minorHAnsi" w:hAnsiTheme="minorHAnsi" w:eastAsiaTheme="minorEastAsia" w:cstheme="minorBidi"/>
          <w:sz w:val="22"/>
          <w:szCs w:val="24"/>
          <w14:ligatures w14:val="standardContextual"/>
        </w:rPr>
      </w:pPr>
      <w:r>
        <w:fldChar w:fldCharType="begin"/>
      </w:r>
      <w:r>
        <w:instrText xml:space="preserve"> HYPERLINK \l "_Toc164158098" </w:instrText>
      </w:r>
      <w:r>
        <w:fldChar w:fldCharType="separate"/>
      </w:r>
      <w:r>
        <w:rPr>
          <w:rStyle w:val="34"/>
          <w14:scene3d>
            <w14:lightRig w14:rig="threePt" w14:dir="t">
              <w14:rot w14:lat="0" w14:lon="0" w14:rev="0"/>
            </w14:lightRig>
          </w14:scene3d>
        </w:rPr>
        <w:t xml:space="preserve">6.1 </w:t>
      </w:r>
      <w:r>
        <w:rPr>
          <w:rStyle w:val="34"/>
        </w:rPr>
        <w:t xml:space="preserve"> 数据安全风险分析方法</w:t>
      </w:r>
      <w:r>
        <w:tab/>
      </w:r>
      <w:r>
        <w:fldChar w:fldCharType="begin"/>
      </w:r>
      <w:r>
        <w:instrText xml:space="preserve"> PAGEREF _Toc164158098 \h </w:instrText>
      </w:r>
      <w:r>
        <w:fldChar w:fldCharType="separate"/>
      </w:r>
      <w:r>
        <w:t>5</w:t>
      </w:r>
      <w:r>
        <w:fldChar w:fldCharType="end"/>
      </w:r>
      <w:r>
        <w:fldChar w:fldCharType="end"/>
      </w:r>
    </w:p>
    <w:p w14:paraId="047970E4">
      <w:pPr>
        <w:pStyle w:val="26"/>
        <w:rPr>
          <w:rFonts w:asciiTheme="minorHAnsi" w:hAnsiTheme="minorHAnsi" w:eastAsiaTheme="minorEastAsia" w:cstheme="minorBidi"/>
          <w:sz w:val="22"/>
          <w:szCs w:val="24"/>
          <w14:ligatures w14:val="standardContextual"/>
        </w:rPr>
      </w:pPr>
      <w:r>
        <w:fldChar w:fldCharType="begin"/>
      </w:r>
      <w:r>
        <w:instrText xml:space="preserve"> HYPERLINK \l "_Toc164158099" </w:instrText>
      </w:r>
      <w:r>
        <w:fldChar w:fldCharType="separate"/>
      </w:r>
      <w:r>
        <w:rPr>
          <w:rStyle w:val="34"/>
          <w14:scene3d>
            <w14:lightRig w14:rig="threePt" w14:dir="t">
              <w14:rot w14:lat="0" w14:lon="0" w14:rev="0"/>
            </w14:lightRig>
          </w14:scene3d>
        </w:rPr>
        <w:t xml:space="preserve">6.2 </w:t>
      </w:r>
      <w:r>
        <w:rPr>
          <w:rStyle w:val="34"/>
        </w:rPr>
        <w:t xml:space="preserve"> 测试与验证方法</w:t>
      </w:r>
      <w:r>
        <w:tab/>
      </w:r>
      <w:r>
        <w:fldChar w:fldCharType="begin"/>
      </w:r>
      <w:r>
        <w:instrText xml:space="preserve"> PAGEREF _Toc164158099 \h </w:instrText>
      </w:r>
      <w:r>
        <w:fldChar w:fldCharType="separate"/>
      </w:r>
      <w:r>
        <w:t>5</w:t>
      </w:r>
      <w:r>
        <w:fldChar w:fldCharType="end"/>
      </w:r>
      <w:r>
        <w:fldChar w:fldCharType="end"/>
      </w:r>
    </w:p>
    <w:p w14:paraId="41EC9F63">
      <w:pPr>
        <w:pStyle w:val="21"/>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"_Toc164158100" </w:instrText>
      </w:r>
      <w:r>
        <w:fldChar w:fldCharType="separate"/>
      </w:r>
      <w:r>
        <w:rPr>
          <w:rStyle w:val="34"/>
          <w:rFonts w:hAnsi="宋体"/>
        </w:rPr>
        <w:t>附录A</w:t>
      </w:r>
      <w:r>
        <w:rPr>
          <w:rStyle w:val="34"/>
          <w:rFonts w:hAnsi="黑体"/>
        </w:rPr>
        <w:t xml:space="preserve">（规范性） </w:t>
      </w:r>
      <w:r>
        <w:rPr>
          <w:rStyle w:val="34"/>
        </w:rPr>
        <w:t xml:space="preserve"> </w:t>
      </w:r>
      <w:r>
        <w:rPr>
          <w:rStyle w:val="34"/>
          <w:rFonts w:hAnsi="黑体"/>
        </w:rPr>
        <w:t>数据归集步骤</w:t>
      </w:r>
      <w:r>
        <w:tab/>
      </w:r>
      <w:r>
        <w:fldChar w:fldCharType="begin"/>
      </w:r>
      <w:r>
        <w:instrText xml:space="preserve"> PAGEREF _Toc164158100 \h </w:instrText>
      </w:r>
      <w:r>
        <w:fldChar w:fldCharType="separate"/>
      </w:r>
      <w:r>
        <w:t>6</w:t>
      </w:r>
      <w:r>
        <w:fldChar w:fldCharType="end"/>
      </w:r>
      <w:r>
        <w:fldChar w:fldCharType="end"/>
      </w:r>
    </w:p>
    <w:p w14:paraId="2DAB7A86">
      <w:pPr>
        <w:pStyle w:val="26"/>
        <w:rPr>
          <w:rFonts w:asciiTheme="minorHAnsi" w:hAnsiTheme="minorHAnsi" w:eastAsiaTheme="minorEastAsia" w:cstheme="minorBidi"/>
          <w:sz w:val="22"/>
          <w:szCs w:val="24"/>
          <w14:ligatures w14:val="standardContextual"/>
        </w:rPr>
      </w:pPr>
      <w:r>
        <w:fldChar w:fldCharType="begin"/>
      </w:r>
      <w:r>
        <w:instrText xml:space="preserve"> HYPERLINK \l "_Toc164158101" </w:instrText>
      </w:r>
      <w:r>
        <w:fldChar w:fldCharType="separate"/>
      </w:r>
      <w:r>
        <w:rPr>
          <w:rStyle w:val="34"/>
        </w:rPr>
        <w:t>A.1  分配账号密码验证方式</w:t>
      </w:r>
      <w:r>
        <w:tab/>
      </w:r>
      <w:r>
        <w:fldChar w:fldCharType="begin"/>
      </w:r>
      <w:r>
        <w:instrText xml:space="preserve"> PAGEREF _Toc164158101 \h </w:instrText>
      </w:r>
      <w:r>
        <w:fldChar w:fldCharType="separate"/>
      </w:r>
      <w:r>
        <w:t>6</w:t>
      </w:r>
      <w:r>
        <w:fldChar w:fldCharType="end"/>
      </w:r>
      <w:r>
        <w:fldChar w:fldCharType="end"/>
      </w:r>
    </w:p>
    <w:p w14:paraId="26882D30">
      <w:pPr>
        <w:pStyle w:val="26"/>
        <w:rPr>
          <w:rFonts w:asciiTheme="minorHAnsi" w:hAnsiTheme="minorHAnsi" w:eastAsiaTheme="minorEastAsia" w:cstheme="minorBidi"/>
          <w:sz w:val="22"/>
          <w:szCs w:val="24"/>
          <w14:ligatures w14:val="standardContextual"/>
        </w:rPr>
      </w:pPr>
      <w:r>
        <w:fldChar w:fldCharType="begin"/>
      </w:r>
      <w:r>
        <w:instrText xml:space="preserve"> HYPERLINK \l "_Toc164158102" </w:instrText>
      </w:r>
      <w:r>
        <w:fldChar w:fldCharType="separate"/>
      </w:r>
      <w:r>
        <w:rPr>
          <w:rStyle w:val="34"/>
        </w:rPr>
        <w:t>A.2  获取访问令牌</w:t>
      </w:r>
      <w:r>
        <w:tab/>
      </w:r>
      <w:r>
        <w:fldChar w:fldCharType="begin"/>
      </w:r>
      <w:r>
        <w:instrText xml:space="preserve"> PAGEREF _Toc164158102 \h </w:instrText>
      </w:r>
      <w:r>
        <w:fldChar w:fldCharType="separate"/>
      </w:r>
      <w:r>
        <w:t>6</w:t>
      </w:r>
      <w:r>
        <w:fldChar w:fldCharType="end"/>
      </w:r>
      <w:r>
        <w:fldChar w:fldCharType="end"/>
      </w:r>
    </w:p>
    <w:p w14:paraId="513A615B">
      <w:pPr>
        <w:pStyle w:val="26"/>
        <w:rPr>
          <w:rFonts w:asciiTheme="minorHAnsi" w:hAnsiTheme="minorHAnsi" w:eastAsiaTheme="minorEastAsia" w:cstheme="minorBidi"/>
          <w:sz w:val="22"/>
          <w:szCs w:val="24"/>
          <w14:ligatures w14:val="standardContextual"/>
        </w:rPr>
      </w:pPr>
      <w:r>
        <w:fldChar w:fldCharType="begin"/>
      </w:r>
      <w:r>
        <w:instrText xml:space="preserve"> HYPERLINK \l "_Toc164158103" </w:instrText>
      </w:r>
      <w:r>
        <w:fldChar w:fldCharType="separate"/>
      </w:r>
      <w:r>
        <w:rPr>
          <w:rStyle w:val="34"/>
        </w:rPr>
        <w:t>A.3  接口调用</w:t>
      </w:r>
      <w:r>
        <w:tab/>
      </w:r>
      <w:r>
        <w:fldChar w:fldCharType="begin"/>
      </w:r>
      <w:r>
        <w:instrText xml:space="preserve"> PAGEREF _Toc164158103 \h </w:instrText>
      </w:r>
      <w:r>
        <w:fldChar w:fldCharType="separate"/>
      </w:r>
      <w:r>
        <w:t>6</w:t>
      </w:r>
      <w:r>
        <w:fldChar w:fldCharType="end"/>
      </w:r>
      <w:r>
        <w:fldChar w:fldCharType="end"/>
      </w:r>
    </w:p>
    <w:p w14:paraId="47B5AE82">
      <w:pPr>
        <w:pStyle w:val="21"/>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"_Toc164158104" </w:instrText>
      </w:r>
      <w:r>
        <w:fldChar w:fldCharType="separate"/>
      </w:r>
      <w:r>
        <w:rPr>
          <w:rStyle w:val="34"/>
          <w:rFonts w:hAnsi="宋体"/>
        </w:rPr>
        <w:t>附录B</w:t>
      </w:r>
      <w:r>
        <w:rPr>
          <w:rStyle w:val="34"/>
          <w:rFonts w:hAnsi="黑体"/>
        </w:rPr>
        <w:t xml:space="preserve">（规范性） </w:t>
      </w:r>
      <w:r>
        <w:tab/>
      </w:r>
      <w:r>
        <w:fldChar w:fldCharType="begin"/>
      </w:r>
      <w:r>
        <w:instrText xml:space="preserve"> PAGEREF _Toc164158104 \h </w:instrText>
      </w:r>
      <w:r>
        <w:fldChar w:fldCharType="separate"/>
      </w:r>
      <w:r>
        <w:t>7</w:t>
      </w:r>
      <w:r>
        <w:fldChar w:fldCharType="end"/>
      </w:r>
      <w:r>
        <w:fldChar w:fldCharType="end"/>
      </w:r>
    </w:p>
    <w:p w14:paraId="1FF491E3">
      <w:pPr>
        <w:pStyle w:val="21"/>
        <w:tabs>
          <w:tab w:val="right" w:leader="dot" w:pos="9344"/>
        </w:tabs>
        <w:rPr>
          <w:rFonts w:asciiTheme="minorHAnsi" w:hAnsiTheme="minorHAnsi" w:eastAsiaTheme="minorEastAsia" w:cstheme="minorBidi"/>
          <w:sz w:val="22"/>
          <w:szCs w:val="24"/>
          <w14:ligatures w14:val="standardContextual"/>
        </w:rPr>
      </w:pPr>
      <w:r>
        <w:fldChar w:fldCharType="begin"/>
      </w:r>
      <w:r>
        <w:instrText xml:space="preserve"> HYPERLINK \l "_Toc164158105" </w:instrText>
      </w:r>
      <w:r>
        <w:fldChar w:fldCharType="separate"/>
      </w:r>
      <w:r>
        <w:rPr>
          <w:rStyle w:val="34"/>
          <w:rFonts w:hAnsi="宋体"/>
        </w:rPr>
        <w:t>附录C</w:t>
      </w:r>
      <w:r>
        <w:rPr>
          <w:rStyle w:val="34"/>
          <w:rFonts w:hAnsi="黑体"/>
        </w:rPr>
        <w:t>（资料</w:t>
      </w:r>
      <w:r>
        <w:rPr>
          <w:rStyle w:val="34"/>
          <w:rFonts w:ascii="Segoe UI Symbol" w:hAnsi="Segoe UI Symbol" w:cs="Segoe UI Symbol"/>
        </w:rPr>
        <w:t>性</w:t>
      </w:r>
      <w:r>
        <w:rPr>
          <w:rStyle w:val="34"/>
          <w:rFonts w:hAnsi="黑体"/>
        </w:rPr>
        <w:t xml:space="preserve">） </w:t>
      </w:r>
      <w:r>
        <w:rPr>
          <w:rStyle w:val="34"/>
        </w:rPr>
        <w:t xml:space="preserve"> </w:t>
      </w:r>
      <w:r>
        <w:rPr>
          <w:rStyle w:val="34"/>
          <w:rFonts w:hint="eastAsia" w:hAnsi="黑体"/>
          <w:lang w:eastAsia="zh-CN"/>
        </w:rPr>
        <w:t>数据接口</w:t>
      </w:r>
      <w:r>
        <w:rPr>
          <w:rStyle w:val="34"/>
          <w:rFonts w:hAnsi="黑体"/>
        </w:rPr>
        <w:t>数据示例及内容描述</w:t>
      </w:r>
      <w:r>
        <w:tab/>
      </w:r>
      <w:r>
        <w:fldChar w:fldCharType="begin"/>
      </w:r>
      <w:r>
        <w:instrText xml:space="preserve"> PAGEREF _Toc164158105 \h </w:instrText>
      </w:r>
      <w:r>
        <w:fldChar w:fldCharType="separate"/>
      </w:r>
      <w:r>
        <w:t>11</w:t>
      </w:r>
      <w:r>
        <w:fldChar w:fldCharType="end"/>
      </w:r>
      <w:r>
        <w:fldChar w:fldCharType="end"/>
      </w:r>
    </w:p>
    <w:p w14:paraId="048D7115">
      <w:pPr>
        <w:pStyle w:val="26"/>
        <w:rPr>
          <w:rFonts w:asciiTheme="minorHAnsi" w:hAnsiTheme="minorHAnsi" w:eastAsiaTheme="minorEastAsia" w:cstheme="minorBidi"/>
          <w:sz w:val="22"/>
          <w:szCs w:val="24"/>
          <w14:ligatures w14:val="standardContextual"/>
        </w:rPr>
      </w:pPr>
      <w:r>
        <w:fldChar w:fldCharType="begin"/>
      </w:r>
      <w:r>
        <w:instrText xml:space="preserve"> HYPERLINK \l "_Toc164158106" </w:instrText>
      </w:r>
      <w:r>
        <w:fldChar w:fldCharType="separate"/>
      </w:r>
      <w:r>
        <w:rPr>
          <w:rStyle w:val="34"/>
          <w:rFonts w:hAnsi="黑体"/>
        </w:rPr>
        <w:t>C.1  Json格式消息体示例</w:t>
      </w:r>
      <w:r>
        <w:tab/>
      </w:r>
      <w:r>
        <w:fldChar w:fldCharType="begin"/>
      </w:r>
      <w:r>
        <w:instrText xml:space="preserve"> PAGEREF _Toc164158106 \h </w:instrText>
      </w:r>
      <w:r>
        <w:fldChar w:fldCharType="separate"/>
      </w:r>
      <w:r>
        <w:t>11</w:t>
      </w:r>
      <w:r>
        <w:fldChar w:fldCharType="end"/>
      </w:r>
      <w:r>
        <w:fldChar w:fldCharType="end"/>
      </w:r>
    </w:p>
    <w:p w14:paraId="4137EE46">
      <w:pPr>
        <w:pStyle w:val="26"/>
        <w:rPr>
          <w:rFonts w:asciiTheme="minorHAnsi" w:hAnsiTheme="minorHAnsi" w:eastAsiaTheme="minorEastAsia" w:cstheme="minorBidi"/>
          <w:sz w:val="22"/>
          <w:szCs w:val="24"/>
          <w14:ligatures w14:val="standardContextual"/>
        </w:rPr>
      </w:pPr>
      <w:r>
        <w:fldChar w:fldCharType="begin"/>
      </w:r>
      <w:r>
        <w:instrText xml:space="preserve"> HYPERLINK \l "_Toc164158107" </w:instrText>
      </w:r>
      <w:r>
        <w:fldChar w:fldCharType="separate"/>
      </w:r>
      <w:r>
        <w:rPr>
          <w:rStyle w:val="34"/>
          <w:rFonts w:hAnsi="黑体"/>
        </w:rPr>
        <w:t>C.2  增加</w:t>
      </w:r>
      <w:r>
        <w:rPr>
          <w:rStyle w:val="34"/>
          <w:rFonts w:hint="eastAsia" w:hAnsi="黑体"/>
          <w:lang w:eastAsia="zh-CN"/>
        </w:rPr>
        <w:t>数据接口</w:t>
      </w:r>
      <w:r>
        <w:rPr>
          <w:rStyle w:val="34"/>
          <w:rFonts w:hAnsi="黑体"/>
        </w:rPr>
        <w:t>描述</w:t>
      </w:r>
      <w:r>
        <w:tab/>
      </w:r>
      <w:r>
        <w:fldChar w:fldCharType="begin"/>
      </w:r>
      <w:r>
        <w:instrText xml:space="preserve"> PAGEREF _Toc164158107 \h </w:instrText>
      </w:r>
      <w:r>
        <w:fldChar w:fldCharType="separate"/>
      </w:r>
      <w:r>
        <w:t>11</w:t>
      </w:r>
      <w:r>
        <w:fldChar w:fldCharType="end"/>
      </w:r>
      <w:r>
        <w:fldChar w:fldCharType="end"/>
      </w:r>
    </w:p>
    <w:p w14:paraId="19BCBD63">
      <w:pPr>
        <w:pStyle w:val="26"/>
        <w:rPr>
          <w:rFonts w:asciiTheme="minorHAnsi" w:hAnsiTheme="minorHAnsi" w:eastAsiaTheme="minorEastAsia" w:cstheme="minorBidi"/>
          <w:sz w:val="22"/>
          <w:szCs w:val="24"/>
          <w14:ligatures w14:val="standardContextual"/>
        </w:rPr>
      </w:pPr>
      <w:r>
        <w:fldChar w:fldCharType="begin"/>
      </w:r>
      <w:r>
        <w:instrText xml:space="preserve"> HYPERLINK \l "_Toc164158108" </w:instrText>
      </w:r>
      <w:r>
        <w:fldChar w:fldCharType="separate"/>
      </w:r>
      <w:r>
        <w:rPr>
          <w:rStyle w:val="34"/>
          <w:rFonts w:hAnsi="黑体"/>
        </w:rPr>
        <w:t>C.3  删除</w:t>
      </w:r>
      <w:r>
        <w:rPr>
          <w:rStyle w:val="34"/>
          <w:rFonts w:hint="eastAsia" w:hAnsi="黑体"/>
          <w:lang w:eastAsia="zh-CN"/>
        </w:rPr>
        <w:t>数据接口</w:t>
      </w:r>
      <w:r>
        <w:rPr>
          <w:rStyle w:val="34"/>
          <w:rFonts w:hAnsi="黑体"/>
        </w:rPr>
        <w:t>描述</w:t>
      </w:r>
      <w:r>
        <w:tab/>
      </w:r>
      <w:r>
        <w:fldChar w:fldCharType="begin"/>
      </w:r>
      <w:r>
        <w:instrText xml:space="preserve"> PAGEREF _Toc164158108 \h </w:instrText>
      </w:r>
      <w:r>
        <w:fldChar w:fldCharType="separate"/>
      </w:r>
      <w:r>
        <w:t>12</w:t>
      </w:r>
      <w:r>
        <w:fldChar w:fldCharType="end"/>
      </w:r>
      <w:r>
        <w:fldChar w:fldCharType="end"/>
      </w:r>
    </w:p>
    <w:p w14:paraId="78BA3D27">
      <w:pPr>
        <w:pStyle w:val="26"/>
        <w:rPr>
          <w:rFonts w:asciiTheme="minorHAnsi" w:hAnsiTheme="minorHAnsi" w:eastAsiaTheme="minorEastAsia" w:cstheme="minorBidi"/>
          <w:sz w:val="22"/>
          <w:szCs w:val="24"/>
          <w14:ligatures w14:val="standardContextual"/>
        </w:rPr>
      </w:pPr>
      <w:r>
        <w:fldChar w:fldCharType="begin"/>
      </w:r>
      <w:r>
        <w:instrText xml:space="preserve"> HYPERLINK \l "_Toc164158109" </w:instrText>
      </w:r>
      <w:r>
        <w:fldChar w:fldCharType="separate"/>
      </w:r>
      <w:r>
        <w:rPr>
          <w:rStyle w:val="34"/>
          <w:rFonts w:hAnsi="黑体"/>
        </w:rPr>
        <w:t xml:space="preserve">C.4 </w:t>
      </w:r>
      <w:r>
        <w:rPr>
          <w:rStyle w:val="34"/>
        </w:rPr>
        <w:t xml:space="preserve"> 修改</w:t>
      </w:r>
      <w:r>
        <w:rPr>
          <w:rStyle w:val="34"/>
          <w:rFonts w:hint="eastAsia"/>
          <w:lang w:eastAsia="zh-CN"/>
        </w:rPr>
        <w:t>数据接口</w:t>
      </w:r>
      <w:r>
        <w:rPr>
          <w:rStyle w:val="34"/>
        </w:rPr>
        <w:t>描述</w:t>
      </w:r>
      <w:r>
        <w:tab/>
      </w:r>
      <w:r>
        <w:fldChar w:fldCharType="begin"/>
      </w:r>
      <w:r>
        <w:instrText xml:space="preserve"> PAGEREF _Toc164158109 \h </w:instrText>
      </w:r>
      <w:r>
        <w:fldChar w:fldCharType="separate"/>
      </w:r>
      <w:r>
        <w:t>12</w:t>
      </w:r>
      <w:r>
        <w:fldChar w:fldCharType="end"/>
      </w:r>
      <w:r>
        <w:fldChar w:fldCharType="end"/>
      </w:r>
    </w:p>
    <w:p w14:paraId="7D3A1CF1">
      <w:pPr>
        <w:pStyle w:val="94"/>
        <w:spacing w:after="468"/>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9"/>
    <w:p w14:paraId="07E7BB0A">
      <w:pPr>
        <w:pStyle w:val="92"/>
        <w:spacing w:before="900" w:after="468"/>
      </w:pPr>
      <w:bookmarkStart w:id="25" w:name="_Toc164158081"/>
      <w:bookmarkStart w:id="26" w:name="BookMark2"/>
      <w:r>
        <w:rPr>
          <w:spacing w:val="320"/>
        </w:rPr>
        <w:t>前</w:t>
      </w:r>
      <w:r>
        <w:t>言</w:t>
      </w:r>
      <w:bookmarkEnd w:id="20"/>
      <w:bookmarkEnd w:id="21"/>
      <w:bookmarkEnd w:id="22"/>
      <w:bookmarkEnd w:id="23"/>
      <w:bookmarkEnd w:id="24"/>
      <w:bookmarkEnd w:id="25"/>
    </w:p>
    <w:p w14:paraId="5FFF2CAC">
      <w:pPr>
        <w:pStyle w:val="59"/>
        <w:ind w:firstLine="420"/>
      </w:pPr>
      <w:r>
        <w:rPr>
          <w:rFonts w:hint="eastAsia"/>
        </w:rPr>
        <w:t>本文件按照GB/T 1.1—2020《标准化工作导则  第1部分：标准化文件的结构和起草规则》的规定起草。</w:t>
      </w:r>
    </w:p>
    <w:p w14:paraId="5B61AB9B">
      <w:pPr>
        <w:pStyle w:val="59"/>
        <w:ind w:firstLine="420"/>
      </w:pPr>
      <w:r>
        <w:rPr>
          <w:rFonts w:hint="eastAsia"/>
        </w:rPr>
        <w:t>请注意本文件的某些内容可能涉及专利。本文件的发布机构不承担识别专利的责任。</w:t>
      </w:r>
    </w:p>
    <w:p w14:paraId="4D015371">
      <w:pPr>
        <w:pStyle w:val="59"/>
        <w:ind w:firstLine="420"/>
      </w:pPr>
      <w:r>
        <w:rPr>
          <w:rFonts w:hint="eastAsia"/>
        </w:rPr>
        <w:t>本文件由江苏省市场监督管理局提出并归口。</w:t>
      </w:r>
    </w:p>
    <w:p w14:paraId="46EAF2BD">
      <w:pPr>
        <w:pStyle w:val="59"/>
        <w:ind w:firstLine="420"/>
      </w:pPr>
      <w:r>
        <w:rPr>
          <w:rFonts w:hint="eastAsia"/>
        </w:rPr>
        <w:t>本文件起草单位：江苏省市场监督管理局，江苏省特种设备安全监督检验研究院，南京擎天科技有限公司，塞拉尼斯（南京）化工有限公司，方圆标志认证集团江苏有限公司。</w:t>
      </w:r>
    </w:p>
    <w:p w14:paraId="4E498063">
      <w:pPr>
        <w:pStyle w:val="59"/>
        <w:ind w:firstLine="420"/>
        <w:rPr>
          <w:rFonts w:hint="eastAsia" w:eastAsia="宋体"/>
          <w:lang w:eastAsia="zh-CN"/>
        </w:rPr>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type="lines" w:linePitch="312" w:charSpace="0"/>
        </w:sectPr>
      </w:pPr>
      <w:r>
        <w:rPr>
          <w:rFonts w:hint="eastAsia"/>
        </w:rPr>
        <w:t>本文件主要起草人：季一锦</w:t>
      </w:r>
      <w:r>
        <w:rPr>
          <w:rFonts w:hint="eastAsia"/>
          <w:lang w:eastAsia="zh-CN"/>
        </w:rPr>
        <w:t>、</w:t>
      </w:r>
      <w:r>
        <w:rPr>
          <w:rFonts w:hint="eastAsia"/>
          <w:lang w:val="en-US" w:eastAsia="zh-CN"/>
        </w:rPr>
        <w:t>梁建伟、</w:t>
      </w:r>
      <w:r>
        <w:rPr>
          <w:rFonts w:hint="eastAsia"/>
        </w:rPr>
        <w:t>孙浩翔</w:t>
      </w:r>
      <w:r>
        <w:rPr>
          <w:rFonts w:hint="eastAsia"/>
          <w:lang w:eastAsia="zh-CN"/>
        </w:rPr>
        <w:t>、</w:t>
      </w:r>
      <w:r>
        <w:rPr>
          <w:rFonts w:hint="eastAsia"/>
        </w:rPr>
        <w:t>纪勇</w:t>
      </w:r>
      <w:r>
        <w:rPr>
          <w:rFonts w:hint="eastAsia"/>
          <w:lang w:eastAsia="zh-CN"/>
        </w:rPr>
        <w:t>、</w:t>
      </w:r>
      <w:r>
        <w:rPr>
          <w:rFonts w:hint="eastAsia"/>
          <w:lang w:val="en-US" w:eastAsia="zh-CN"/>
        </w:rPr>
        <w:t>马歆、李向东、</w:t>
      </w:r>
      <w:r>
        <w:rPr>
          <w:rFonts w:hint="eastAsia"/>
        </w:rPr>
        <w:t>诸滔</w:t>
      </w:r>
      <w:r>
        <w:rPr>
          <w:rFonts w:hint="eastAsia"/>
          <w:lang w:eastAsia="zh-CN"/>
        </w:rPr>
        <w:t>、</w:t>
      </w:r>
      <w:r>
        <w:rPr>
          <w:rFonts w:hint="eastAsia"/>
        </w:rPr>
        <w:t>孟仲会</w:t>
      </w:r>
      <w:r>
        <w:rPr>
          <w:rFonts w:hint="eastAsia"/>
          <w:lang w:eastAsia="zh-CN"/>
        </w:rPr>
        <w:t>、</w:t>
      </w:r>
      <w:r>
        <w:rPr>
          <w:rFonts w:hint="eastAsia"/>
        </w:rPr>
        <w:t>徐新宇</w:t>
      </w:r>
      <w:r>
        <w:rPr>
          <w:rFonts w:hint="eastAsia"/>
          <w:lang w:eastAsia="zh-CN"/>
        </w:rPr>
        <w:t>、</w:t>
      </w:r>
      <w:r>
        <w:rPr>
          <w:rFonts w:hint="eastAsia"/>
          <w:lang w:val="en-US" w:eastAsia="zh-CN"/>
        </w:rPr>
        <w:t>陈胜</w:t>
      </w:r>
      <w:r>
        <w:rPr>
          <w:rFonts w:hint="eastAsia"/>
          <w:lang w:eastAsia="zh-CN"/>
        </w:rPr>
        <w:t>、</w:t>
      </w:r>
      <w:r>
        <w:rPr>
          <w:rFonts w:hint="eastAsia"/>
        </w:rPr>
        <w:t>陈瑞峰</w:t>
      </w:r>
      <w:r>
        <w:rPr>
          <w:rFonts w:hint="eastAsia"/>
          <w:lang w:eastAsia="zh-CN"/>
        </w:rPr>
        <w:t>、</w:t>
      </w:r>
      <w:r>
        <w:rPr>
          <w:rFonts w:hint="eastAsia"/>
        </w:rPr>
        <w:t>张亚军</w:t>
      </w:r>
      <w:r>
        <w:rPr>
          <w:rFonts w:hint="eastAsia"/>
          <w:lang w:eastAsia="zh-CN"/>
        </w:rPr>
        <w:t>、</w:t>
      </w:r>
      <w:r>
        <w:rPr>
          <w:rFonts w:hint="eastAsia"/>
        </w:rPr>
        <w:t>曾亚辉</w:t>
      </w:r>
      <w:r>
        <w:rPr>
          <w:rFonts w:hint="eastAsia"/>
          <w:lang w:eastAsia="zh-CN"/>
        </w:rPr>
        <w:t>、</w:t>
      </w:r>
      <w:r>
        <w:rPr>
          <w:rFonts w:hint="eastAsia"/>
        </w:rPr>
        <w:t>涂春磊</w:t>
      </w:r>
      <w:r>
        <w:rPr>
          <w:rFonts w:hint="eastAsia"/>
          <w:lang w:eastAsia="zh-CN"/>
        </w:rPr>
        <w:t>、</w:t>
      </w:r>
      <w:r>
        <w:rPr>
          <w:rFonts w:hint="eastAsia"/>
        </w:rPr>
        <w:t>郭培杰</w:t>
      </w:r>
      <w:r>
        <w:rPr>
          <w:rFonts w:hint="eastAsia"/>
          <w:lang w:eastAsia="zh-CN"/>
        </w:rPr>
        <w:t>、</w:t>
      </w:r>
      <w:r>
        <w:rPr>
          <w:rFonts w:hint="eastAsia"/>
        </w:rPr>
        <w:t>陶杰</w:t>
      </w:r>
      <w:r>
        <w:rPr>
          <w:rFonts w:hint="eastAsia"/>
          <w:lang w:eastAsia="zh-CN"/>
        </w:rPr>
        <w:t>、</w:t>
      </w:r>
      <w:r>
        <w:rPr>
          <w:rFonts w:hint="eastAsia"/>
        </w:rPr>
        <w:t>张航</w:t>
      </w:r>
      <w:r>
        <w:rPr>
          <w:rFonts w:hint="eastAsia"/>
          <w:lang w:eastAsia="zh-CN"/>
        </w:rPr>
        <w:t>、</w:t>
      </w:r>
      <w:r>
        <w:rPr>
          <w:rFonts w:hint="eastAsia"/>
          <w:lang w:val="en-US" w:eastAsia="zh-CN"/>
        </w:rPr>
        <w:t>顾程、</w:t>
      </w:r>
      <w:r>
        <w:rPr>
          <w:rFonts w:hint="eastAsia"/>
        </w:rPr>
        <w:t>程琳</w:t>
      </w:r>
      <w:r>
        <w:rPr>
          <w:rFonts w:hint="eastAsia"/>
          <w:lang w:eastAsia="zh-CN"/>
        </w:rPr>
        <w:t>、</w:t>
      </w:r>
      <w:r>
        <w:rPr>
          <w:rFonts w:hint="eastAsia"/>
        </w:rPr>
        <w:t>谢芸香</w:t>
      </w:r>
      <w:r>
        <w:rPr>
          <w:rFonts w:hint="eastAsia"/>
          <w:lang w:eastAsia="zh-CN"/>
        </w:rPr>
        <w:t>、</w:t>
      </w:r>
      <w:r>
        <w:rPr>
          <w:rFonts w:hint="eastAsia"/>
          <w:lang w:val="en-US" w:eastAsia="zh-CN"/>
        </w:rPr>
        <w:t>帅飞、金凯、徐丞明、孙冬</w:t>
      </w:r>
      <w:r>
        <w:rPr>
          <w:rFonts w:hint="eastAsia"/>
          <w:lang w:eastAsia="zh-CN"/>
        </w:rPr>
        <w:t>。</w:t>
      </w:r>
      <w:bookmarkStart w:id="183" w:name="_GoBack"/>
      <w:bookmarkEnd w:id="183"/>
    </w:p>
    <w:bookmarkEnd w:id="26"/>
    <w:p w14:paraId="44F5F2BC">
      <w:pPr>
        <w:pStyle w:val="92"/>
        <w:spacing w:after="468"/>
      </w:pPr>
      <w:bookmarkStart w:id="27" w:name="_Toc18343"/>
      <w:bookmarkStart w:id="28" w:name="_Toc156238935"/>
      <w:bookmarkStart w:id="29" w:name="_Toc153314067"/>
      <w:bookmarkStart w:id="30" w:name="_Toc153316194"/>
      <w:bookmarkStart w:id="31" w:name="_Toc164158082"/>
      <w:bookmarkStart w:id="32" w:name="_Toc156308735"/>
      <w:bookmarkStart w:id="33" w:name="BookMark3"/>
      <w:r>
        <w:rPr>
          <w:spacing w:val="320"/>
        </w:rPr>
        <w:t>引</w:t>
      </w:r>
      <w:r>
        <w:t>言</w:t>
      </w:r>
      <w:bookmarkEnd w:id="27"/>
      <w:bookmarkEnd w:id="28"/>
      <w:bookmarkEnd w:id="29"/>
      <w:bookmarkEnd w:id="30"/>
      <w:bookmarkEnd w:id="31"/>
      <w:bookmarkEnd w:id="32"/>
    </w:p>
    <w:p w14:paraId="2A6DF2C3">
      <w:pPr>
        <w:pStyle w:val="59"/>
        <w:ind w:firstLine="420"/>
      </w:pPr>
      <w:r>
        <w:rPr>
          <w:rFonts w:hint="eastAsia"/>
        </w:rPr>
        <w:t>为了规范和指导江苏省行政区域内特种设备使用单位信息化系统</w:t>
      </w:r>
      <w:r>
        <w:rPr>
          <w:rFonts w:hint="eastAsia"/>
          <w:lang w:val="en-US" w:eastAsia="zh-CN"/>
        </w:rPr>
        <w:t>与</w:t>
      </w:r>
      <w:r>
        <w:rPr>
          <w:rFonts w:hint="eastAsia"/>
        </w:rPr>
        <w:t>江苏省特种设备双重预防机制信息化平台数据</w:t>
      </w:r>
      <w:r>
        <w:rPr>
          <w:rFonts w:hint="eastAsia"/>
          <w:lang w:val="en-US" w:eastAsia="zh-CN"/>
        </w:rPr>
        <w:t>对接工作</w:t>
      </w:r>
      <w:r>
        <w:rPr>
          <w:rFonts w:hint="eastAsia"/>
        </w:rPr>
        <w:t>，制定统一的特种设备双重预防数据归集标准，规范特种设备双重预防数据归集流程、数据更新要求及数据归集安全，促进特种设备双重预防数据整合、分析和应用。</w:t>
      </w:r>
    </w:p>
    <w:p w14:paraId="1BA87AB5">
      <w:pPr>
        <w:pStyle w:val="59"/>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cols w:space="425" w:num="1"/>
          <w:formProt w:val="0"/>
          <w:docGrid w:type="lines" w:linePitch="312" w:charSpace="0"/>
        </w:sectPr>
      </w:pPr>
    </w:p>
    <w:bookmarkEnd w:id="33"/>
    <w:p w14:paraId="3D2D6987">
      <w:pPr>
        <w:spacing w:line="20" w:lineRule="exact"/>
        <w:jc w:val="center"/>
        <w:rPr>
          <w:rFonts w:ascii="黑体" w:hAnsi="黑体" w:eastAsia="黑体"/>
          <w:sz w:val="32"/>
          <w:szCs w:val="32"/>
        </w:rPr>
      </w:pPr>
      <w:bookmarkStart w:id="34" w:name="BookMark4"/>
    </w:p>
    <w:p w14:paraId="12363B62">
      <w:pPr>
        <w:spacing w:line="20" w:lineRule="exact"/>
        <w:jc w:val="center"/>
        <w:rPr>
          <w:rFonts w:ascii="黑体" w:hAnsi="黑体" w:eastAsia="黑体"/>
          <w:sz w:val="32"/>
          <w:szCs w:val="32"/>
        </w:rPr>
      </w:pPr>
    </w:p>
    <w:sdt>
      <w:sdtPr>
        <w:tag w:val="NEW_STAND_NAME"/>
        <w:id w:val="595910757"/>
        <w:lock w:val="sdtLocked"/>
        <w:placeholder>
          <w:docPart w:val="7138C7A6657C4B9A9659E3CE79382B86"/>
        </w:placeholder>
      </w:sdtPr>
      <w:sdtContent>
        <w:p w14:paraId="4590E230">
          <w:pPr>
            <w:pStyle w:val="180"/>
            <w:spacing w:before="312" w:beforeLines="100" w:after="686" w:afterLines="220"/>
          </w:pPr>
          <w:bookmarkStart w:id="35" w:name="NEW_STAND_NAME"/>
          <w:r>
            <w:rPr>
              <w:rFonts w:hint="eastAsia"/>
            </w:rPr>
            <w:t>特种设备双重预防数据归集技术规范</w:t>
          </w:r>
        </w:p>
      </w:sdtContent>
    </w:sdt>
    <w:bookmarkEnd w:id="35"/>
    <w:p w14:paraId="62421F21">
      <w:pPr>
        <w:pStyle w:val="107"/>
      </w:pPr>
      <w:bookmarkStart w:id="36" w:name="_Toc153316195"/>
      <w:bookmarkStart w:id="37" w:name="_Toc24884218"/>
      <w:bookmarkStart w:id="38" w:name="_Toc26986771"/>
      <w:bookmarkStart w:id="39" w:name="_Toc26718930"/>
      <w:bookmarkStart w:id="40" w:name="_Toc156238936"/>
      <w:bookmarkStart w:id="41" w:name="_Toc153313862"/>
      <w:bookmarkStart w:id="42" w:name="_Toc26648465"/>
      <w:bookmarkStart w:id="43" w:name="_Toc156308736"/>
      <w:bookmarkStart w:id="44" w:name="_Toc164158083"/>
      <w:bookmarkStart w:id="45" w:name="_Toc17233325"/>
      <w:bookmarkStart w:id="46" w:name="_Toc20434"/>
      <w:bookmarkStart w:id="47" w:name="_Toc17233333"/>
      <w:bookmarkStart w:id="48" w:name="_Toc24884211"/>
      <w:bookmarkStart w:id="49" w:name="_Toc97191423"/>
      <w:bookmarkStart w:id="50" w:name="_Toc153314068"/>
      <w:bookmarkStart w:id="51" w:name="_Toc26986530"/>
      <w:r>
        <w:rPr>
          <w:rFonts w:hint="eastAsia"/>
        </w:rPr>
        <w:t>范围</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DB13112">
      <w:pPr>
        <w:pStyle w:val="59"/>
        <w:ind w:firstLine="420"/>
      </w:pPr>
      <w:bookmarkStart w:id="52" w:name="_Toc26648466"/>
      <w:bookmarkStart w:id="53" w:name="_Toc24884212"/>
      <w:bookmarkStart w:id="54" w:name="_Toc24884219"/>
      <w:bookmarkStart w:id="55" w:name="_Toc17233334"/>
      <w:bookmarkStart w:id="56" w:name="_Toc17233326"/>
      <w:r>
        <w:rPr>
          <w:rFonts w:hint="eastAsia"/>
        </w:rPr>
        <w:t>本文件规定了</w:t>
      </w:r>
      <w:r>
        <w:rPr>
          <w:rFonts w:hint="eastAsia"/>
          <w:highlight w:val="none"/>
          <w:lang w:val="en-US" w:eastAsia="zh-CN"/>
        </w:rPr>
        <w:t>特种设备</w:t>
      </w:r>
      <w:r>
        <w:rPr>
          <w:rFonts w:hint="eastAsia"/>
        </w:rPr>
        <w:t>数据归集流程、数据归集要求、数据更新要求及数据归集安全。</w:t>
      </w:r>
    </w:p>
    <w:p w14:paraId="31B45196">
      <w:pPr>
        <w:pStyle w:val="59"/>
        <w:ind w:firstLine="420"/>
      </w:pPr>
      <w:r>
        <w:rPr>
          <w:rFonts w:hint="eastAsia"/>
        </w:rPr>
        <w:t>本文件适用于特种设备使用单位信息化系统与江苏省特种设备双重预防机制信息化平台之间开展特种设备双重预防数据归集</w:t>
      </w:r>
      <w:r>
        <w:rPr>
          <w:rFonts w:hint="eastAsia"/>
          <w:lang w:val="en-US" w:eastAsia="zh-CN"/>
        </w:rPr>
        <w:t>工作</w:t>
      </w:r>
      <w:r>
        <w:rPr>
          <w:rFonts w:hint="eastAsia"/>
        </w:rPr>
        <w:t>。</w:t>
      </w:r>
    </w:p>
    <w:p w14:paraId="6DAABD5C">
      <w:pPr>
        <w:pStyle w:val="107"/>
      </w:pPr>
      <w:bookmarkStart w:id="57" w:name="_Toc153316196"/>
      <w:bookmarkStart w:id="58" w:name="_Toc25903"/>
      <w:bookmarkStart w:id="59" w:name="_Toc153313863"/>
      <w:bookmarkStart w:id="60" w:name="_Toc26718931"/>
      <w:bookmarkStart w:id="61" w:name="_Toc153314069"/>
      <w:bookmarkStart w:id="62" w:name="_Toc156238937"/>
      <w:bookmarkStart w:id="63" w:name="_Toc26986772"/>
      <w:bookmarkStart w:id="64" w:name="_Toc97191424"/>
      <w:bookmarkStart w:id="65" w:name="_Toc156308737"/>
      <w:bookmarkStart w:id="66" w:name="_Toc26986531"/>
      <w:bookmarkStart w:id="67" w:name="_Toc164158084"/>
      <w:r>
        <w:rPr>
          <w:rFonts w:hint="eastAsia"/>
        </w:rPr>
        <w:t>规范性引用文件</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sdt>
      <w:sdtPr>
        <w:rPr>
          <w:rFonts w:hint="eastAsia"/>
        </w:rPr>
        <w:id w:val="715848253"/>
        <w:placeholder>
          <w:docPart w:val="C21035DA548541F597BC2C43F38783D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4A2F5268">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4792D7C">
      <w:pPr>
        <w:pStyle w:val="59"/>
        <w:ind w:firstLine="420"/>
      </w:pPr>
      <w:r>
        <w:rPr>
          <w:rFonts w:hint="eastAsia"/>
        </w:rPr>
        <w:t>GB/T 18491.3-2010 信息技术 软件测量 功能规模测量 第3部分：功能规模测量方法的验证</w:t>
      </w:r>
    </w:p>
    <w:p w14:paraId="07D2AF63">
      <w:pPr>
        <w:pStyle w:val="59"/>
        <w:ind w:firstLine="420"/>
      </w:pPr>
      <w:r>
        <w:rPr>
          <w:rFonts w:hint="eastAsia"/>
        </w:rPr>
        <w:t xml:space="preserve">GB/T </w:t>
      </w:r>
      <w:r>
        <w:t>22239 信息安全技术</w:t>
      </w:r>
      <w:r>
        <w:rPr>
          <w:rFonts w:hint="eastAsia"/>
        </w:rPr>
        <w:t xml:space="preserve"> 网络安全等级保护基本要求</w:t>
      </w:r>
    </w:p>
    <w:p w14:paraId="389F2B6D">
      <w:pPr>
        <w:pStyle w:val="59"/>
        <w:ind w:firstLine="420"/>
      </w:pPr>
      <w:r>
        <w:rPr>
          <w:rFonts w:hint="eastAsia"/>
        </w:rPr>
        <w:t>GB/T 34990-2017 信息安全技术 信息系统安全管理平台技术要求和测试评价方法</w:t>
      </w:r>
    </w:p>
    <w:p w14:paraId="4D51D2DB">
      <w:pPr>
        <w:pStyle w:val="59"/>
        <w:ind w:firstLine="420"/>
      </w:pPr>
      <w:r>
        <w:rPr>
          <w:rFonts w:hint="eastAsia"/>
        </w:rPr>
        <w:t xml:space="preserve">GB/T </w:t>
      </w:r>
      <w:r>
        <w:t>35273 信息安全技术</w:t>
      </w:r>
      <w:r>
        <w:rPr>
          <w:rFonts w:hint="eastAsia"/>
        </w:rPr>
        <w:t xml:space="preserve"> 个人信息安全规范</w:t>
      </w:r>
    </w:p>
    <w:p w14:paraId="571308BA">
      <w:pPr>
        <w:pStyle w:val="59"/>
        <w:ind w:firstLine="420"/>
      </w:pPr>
      <w:r>
        <w:rPr>
          <w:rFonts w:hint="eastAsia"/>
        </w:rPr>
        <w:t>GB/T 37973 信息安全技术 大数据安全管理指南</w:t>
      </w:r>
    </w:p>
    <w:p w14:paraId="1042BA5D">
      <w:pPr>
        <w:pStyle w:val="59"/>
        <w:ind w:firstLine="420"/>
      </w:pPr>
      <w:r>
        <w:rPr>
          <w:rFonts w:hint="eastAsia"/>
        </w:rPr>
        <w:t xml:space="preserve">GB/T </w:t>
      </w:r>
      <w:r>
        <w:t>39477</w:t>
      </w:r>
      <w:r>
        <w:rPr>
          <w:rFonts w:hint="eastAsia"/>
        </w:rPr>
        <w:t xml:space="preserve"> 信息安全技术 政务信息共享数据安全技术要求</w:t>
      </w:r>
    </w:p>
    <w:p w14:paraId="6AF43FC0">
      <w:pPr>
        <w:pStyle w:val="59"/>
        <w:ind w:firstLine="420"/>
      </w:pPr>
      <w:r>
        <w:rPr>
          <w:rFonts w:hint="eastAsia"/>
        </w:rPr>
        <w:t>GB 32100  法人和其他组织统一社会信用代码编码规则</w:t>
      </w:r>
    </w:p>
    <w:p w14:paraId="373E8AE8">
      <w:pPr>
        <w:pStyle w:val="59"/>
        <w:ind w:firstLine="420"/>
      </w:pPr>
      <w:r>
        <w:rPr>
          <w:rFonts w:hint="eastAsia"/>
        </w:rPr>
        <w:t>DB32/T 4086-2021 特种设备风险分级管控工作规范</w:t>
      </w:r>
    </w:p>
    <w:p w14:paraId="7563BE2B">
      <w:pPr>
        <w:pStyle w:val="59"/>
        <w:ind w:firstLine="420"/>
      </w:pPr>
      <w:r>
        <w:rPr>
          <w:rFonts w:hint="eastAsia"/>
        </w:rPr>
        <w:t>DB32/T 4087-2021 特种设备隐患排查治理工作规范</w:t>
      </w:r>
    </w:p>
    <w:p w14:paraId="0E837A4D">
      <w:pPr>
        <w:pStyle w:val="59"/>
        <w:ind w:firstLine="420"/>
      </w:pPr>
      <w:r>
        <w:rPr>
          <w:rFonts w:hint="eastAsia"/>
        </w:rPr>
        <w:t>DB32/T 4088-2021 特种设备双重预防机制建设规范</w:t>
      </w:r>
    </w:p>
    <w:p w14:paraId="64F7870E">
      <w:pPr>
        <w:pStyle w:val="107"/>
      </w:pPr>
      <w:bookmarkStart w:id="68" w:name="_Toc97191425"/>
      <w:bookmarkStart w:id="69" w:name="_Toc156308738"/>
      <w:bookmarkStart w:id="70" w:name="_Toc164158085"/>
      <w:bookmarkStart w:id="71" w:name="_Toc153313864"/>
      <w:bookmarkStart w:id="72" w:name="_Toc153314070"/>
      <w:bookmarkStart w:id="73" w:name="_Toc153316197"/>
      <w:bookmarkStart w:id="74" w:name="_Toc7661"/>
      <w:bookmarkStart w:id="75" w:name="_Toc156238938"/>
      <w:r>
        <w:rPr>
          <w:rFonts w:hint="eastAsia"/>
        </w:rPr>
        <w:t>术语和定义</w:t>
      </w:r>
      <w:bookmarkEnd w:id="68"/>
      <w:bookmarkEnd w:id="69"/>
      <w:bookmarkEnd w:id="70"/>
      <w:bookmarkEnd w:id="71"/>
      <w:bookmarkEnd w:id="72"/>
      <w:bookmarkEnd w:id="73"/>
      <w:bookmarkEnd w:id="74"/>
      <w:bookmarkEnd w:id="75"/>
    </w:p>
    <w:sdt>
      <w:sdtPr>
        <w:id w:val="-1"/>
        <w:placeholder>
          <w:docPart w:val="68DBFDB457364C27BEBD421F988F9D1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7050EF0">
          <w:pPr>
            <w:pStyle w:val="59"/>
            <w:ind w:firstLine="420"/>
          </w:pPr>
          <w:bookmarkStart w:id="76" w:name="_Toc26986532"/>
          <w:bookmarkEnd w:id="76"/>
          <w:r>
            <w:t>下列术语和定义适用于本文件。</w:t>
          </w:r>
        </w:p>
      </w:sdtContent>
    </w:sdt>
    <w:p w14:paraId="681AC169">
      <w:pPr>
        <w:pStyle w:val="226"/>
        <w:numPr>
          <w:ilvl w:val="2"/>
          <w:numId w:val="0"/>
        </w:numPr>
        <w:ind w:left="-420" w:leftChars="-200"/>
        <w:rPr>
          <w:rFonts w:ascii="黑体" w:hAnsi="黑体" w:eastAsia="黑体"/>
        </w:rPr>
      </w:pPr>
    </w:p>
    <w:p w14:paraId="657ACA22">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特种设备special equipment</w:t>
      </w:r>
    </w:p>
    <w:p w14:paraId="32A97742">
      <w:pPr>
        <w:pStyle w:val="59"/>
        <w:ind w:firstLine="420"/>
      </w:pPr>
      <w:r>
        <w:rPr>
          <w:rFonts w:hint="eastAsia"/>
        </w:rPr>
        <w:t xml:space="preserve">对人身和财产安全有较大危险性的锅炉、压力容器（含气瓶）、压力管道、电梯、起重机械、客运索道、 大型游乐设施、场（厂）内专用机动车辆，以及法律行政法规规定的其他特种设备。 </w:t>
      </w:r>
    </w:p>
    <w:p w14:paraId="2A50F0F3">
      <w:pPr>
        <w:pStyle w:val="183"/>
      </w:pPr>
      <w:r>
        <w:rPr>
          <w:rFonts w:hint="eastAsia"/>
        </w:rPr>
        <w:t>国家对特种设备实行目录管理。</w:t>
      </w:r>
    </w:p>
    <w:p w14:paraId="7E38692C">
      <w:pPr>
        <w:pStyle w:val="183"/>
      </w:pPr>
      <w:r>
        <w:rPr>
          <w:rFonts w:hint="eastAsia"/>
        </w:rPr>
        <w:t>本文件所指的特种设备为《中华人民共和国特种设备安全法》规定的特种设备。</w:t>
      </w:r>
    </w:p>
    <w:p w14:paraId="5527C773">
      <w:pPr>
        <w:pStyle w:val="226"/>
        <w:numPr>
          <w:ilvl w:val="2"/>
          <w:numId w:val="0"/>
        </w:numPr>
        <w:ind w:left="-420" w:leftChars="-200"/>
        <w:rPr>
          <w:rFonts w:ascii="黑体" w:hAnsi="黑体" w:eastAsia="黑体"/>
        </w:rPr>
      </w:pPr>
    </w:p>
    <w:p w14:paraId="721B7A64">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双重预防</w:t>
      </w:r>
      <w:r>
        <w:rPr>
          <w:rFonts w:ascii="黑体" w:hAnsi="黑体" w:eastAsia="黑体"/>
        </w:rPr>
        <w:t>d</w:t>
      </w:r>
      <w:r>
        <w:rPr>
          <w:rFonts w:hint="eastAsia" w:ascii="黑体" w:hAnsi="黑体" w:eastAsia="黑体"/>
        </w:rPr>
        <w:t>ual prevention</w:t>
      </w:r>
    </w:p>
    <w:p w14:paraId="23333296">
      <w:pPr>
        <w:pStyle w:val="59"/>
        <w:ind w:firstLine="420"/>
      </w:pPr>
      <w:r>
        <w:rPr>
          <w:rFonts w:hint="eastAsia"/>
        </w:rPr>
        <w:t>为了把风险控制在隐患形成之前、把隐患消灭在事故前面，所开展的安全风险分级管控和隐患排查治理的工作机制。</w:t>
      </w:r>
    </w:p>
    <w:p w14:paraId="7E285950">
      <w:pPr>
        <w:pStyle w:val="59"/>
        <w:ind w:firstLine="420"/>
      </w:pPr>
      <w:bookmarkStart w:id="77" w:name="_Toc156308739"/>
      <w:bookmarkStart w:id="78" w:name="_Toc156238939"/>
      <w:r>
        <w:rPr>
          <w:rFonts w:hint="eastAsia"/>
        </w:rPr>
        <w:t>[来源：</w:t>
      </w:r>
      <w:r>
        <w:t>DB32/T 4088-2021,3.2</w:t>
      </w:r>
      <w:r>
        <w:rPr>
          <w:rFonts w:hint="eastAsia"/>
        </w:rPr>
        <w:t>]</w:t>
      </w:r>
    </w:p>
    <w:p w14:paraId="6CF7546F">
      <w:pPr>
        <w:pStyle w:val="226"/>
        <w:numPr>
          <w:ilvl w:val="2"/>
          <w:numId w:val="0"/>
        </w:numPr>
        <w:ind w:left="-420" w:leftChars="-200"/>
        <w:rPr>
          <w:rFonts w:ascii="黑体" w:hAnsi="黑体" w:eastAsia="黑体"/>
        </w:rPr>
      </w:pPr>
    </w:p>
    <w:p w14:paraId="676F289F">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数据归集</w:t>
      </w:r>
      <w:r>
        <w:rPr>
          <w:rFonts w:ascii="黑体" w:hAnsi="黑体" w:eastAsia="黑体"/>
        </w:rPr>
        <w:t>data ingestion</w:t>
      </w:r>
      <w:bookmarkEnd w:id="77"/>
      <w:bookmarkEnd w:id="78"/>
    </w:p>
    <w:p w14:paraId="2E76572C">
      <w:pPr>
        <w:pStyle w:val="59"/>
        <w:ind w:firstLine="420"/>
      </w:pPr>
      <w:r>
        <w:rPr>
          <w:rFonts w:hint="eastAsia"/>
        </w:rPr>
        <w:t>从多个来源和多种格式的数据源中收集和提取数据,然后将其存储在一个集中的地方以便后续分析和处理的过程。</w:t>
      </w:r>
    </w:p>
    <w:p w14:paraId="0CFAECAF">
      <w:pPr>
        <w:pStyle w:val="226"/>
        <w:numPr>
          <w:ilvl w:val="2"/>
          <w:numId w:val="0"/>
        </w:numPr>
        <w:ind w:left="-420" w:leftChars="-200"/>
        <w:rPr>
          <w:rFonts w:ascii="黑体" w:hAnsi="黑体" w:eastAsia="黑体"/>
        </w:rPr>
      </w:pPr>
      <w:bookmarkStart w:id="79" w:name="_Toc156308740"/>
      <w:bookmarkStart w:id="80" w:name="_Toc156238941"/>
    </w:p>
    <w:p w14:paraId="1156A3CF">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访问令牌 access token</w:t>
      </w:r>
    </w:p>
    <w:p w14:paraId="43D6F273">
      <w:pPr>
        <w:pStyle w:val="59"/>
        <w:ind w:firstLine="420"/>
      </w:pPr>
      <w:r>
        <w:rPr>
          <w:rFonts w:hint="eastAsia"/>
        </w:rPr>
        <w:t>服务器端生成的一串字符串，作为客户端进行请求用于身份识别的一个标识。</w:t>
      </w:r>
    </w:p>
    <w:p w14:paraId="281FECBC">
      <w:pPr>
        <w:pStyle w:val="226"/>
        <w:numPr>
          <w:ilvl w:val="2"/>
          <w:numId w:val="0"/>
        </w:numPr>
        <w:ind w:firstLine="420" w:firstLineChars="200"/>
      </w:pPr>
      <w:r>
        <w:rPr>
          <w:rFonts w:hint="eastAsia"/>
        </w:rPr>
        <w:t>[来源：</w:t>
      </w:r>
      <w:r>
        <w:t>GB 18218-2018,3.4</w:t>
      </w:r>
      <w:r>
        <w:rPr>
          <w:rFonts w:hint="eastAsia"/>
        </w:rPr>
        <w:t>]</w:t>
      </w:r>
    </w:p>
    <w:p w14:paraId="6BC9C2A8">
      <w:pPr>
        <w:pStyle w:val="59"/>
        <w:ind w:firstLine="420"/>
      </w:pPr>
    </w:p>
    <w:p w14:paraId="363DA97B">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数据接口 </w:t>
      </w:r>
      <w:bookmarkEnd w:id="79"/>
      <w:bookmarkEnd w:id="80"/>
      <w:r>
        <w:rPr>
          <w:rFonts w:hint="eastAsia" w:ascii="黑体" w:hAnsi="黑体" w:eastAsia="黑体"/>
        </w:rPr>
        <w:t>Data interface</w:t>
      </w:r>
    </w:p>
    <w:p w14:paraId="769BB6A9">
      <w:pPr>
        <w:pStyle w:val="59"/>
        <w:ind w:firstLine="420"/>
        <w:rPr>
          <w:highlight w:val="yellow"/>
        </w:rPr>
      </w:pPr>
      <w:r>
        <w:rPr>
          <w:rFonts w:hint="eastAsia"/>
        </w:rPr>
        <w:t>数据接口是一组定义、程序及协议的集合，通过接口实现计算机软件之间</w:t>
      </w:r>
      <w:r>
        <w:rPr>
          <w:rFonts w:hint="eastAsia"/>
          <w:highlight w:val="none"/>
        </w:rPr>
        <w:t>的</w:t>
      </w:r>
      <w:r>
        <w:rPr>
          <w:rFonts w:hint="eastAsia"/>
          <w:highlight w:val="none"/>
          <w:lang w:val="en-US" w:eastAsia="zh-CN"/>
        </w:rPr>
        <w:t>数据传输和交互</w:t>
      </w:r>
      <w:r>
        <w:rPr>
          <w:rFonts w:hint="eastAsia"/>
          <w:highlight w:val="none"/>
        </w:rPr>
        <w:t>。</w:t>
      </w:r>
    </w:p>
    <w:p w14:paraId="4EBB6F93">
      <w:pPr>
        <w:pStyle w:val="59"/>
        <w:ind w:firstLine="420"/>
      </w:pPr>
    </w:p>
    <w:p w14:paraId="07B42FC0">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结构化数据 structured data</w:t>
      </w:r>
    </w:p>
    <w:p w14:paraId="269887F5">
      <w:pPr>
        <w:pStyle w:val="59"/>
        <w:ind w:firstLine="420"/>
        <w:rPr>
          <w:rFonts w:hint="eastAsia" w:eastAsia="宋体"/>
          <w:lang w:eastAsia="zh-CN"/>
        </w:rPr>
      </w:pPr>
      <w:r>
        <w:rPr>
          <w:rFonts w:hint="eastAsia"/>
        </w:rPr>
        <w:t>一种数据表示形式，按此种形式，由数据元素汇集而成的每个记录的结构都是一致的并且可以使用关系模型予以有效描述</w:t>
      </w:r>
      <w:r>
        <w:rPr>
          <w:rFonts w:hint="eastAsia"/>
          <w:lang w:eastAsia="zh-CN"/>
        </w:rPr>
        <w:t>。</w:t>
      </w:r>
    </w:p>
    <w:p w14:paraId="44A4861D">
      <w:pPr>
        <w:pStyle w:val="59"/>
        <w:ind w:firstLine="420"/>
      </w:pPr>
      <w:r>
        <w:rPr>
          <w:rFonts w:hint="eastAsia"/>
        </w:rPr>
        <w:t xml:space="preserve"> [来源：GB/T 35295-2017，2.2.13]</w:t>
      </w:r>
    </w:p>
    <w:p w14:paraId="76B9E4A4">
      <w:pPr>
        <w:pStyle w:val="59"/>
        <w:ind w:firstLine="420"/>
        <w:rPr>
          <w:color w:val="FF0000"/>
        </w:rPr>
      </w:pPr>
    </w:p>
    <w:p w14:paraId="54856D2D">
      <w:pPr>
        <w:pStyle w:val="226"/>
        <w:ind w:left="420" w:hanging="420" w:hangingChars="200"/>
        <w:rPr>
          <w:rFonts w:ascii="黑体" w:hAnsi="黑体" w:eastAsia="黑体"/>
        </w:rPr>
      </w:pPr>
      <w:r>
        <w:rPr>
          <w:rFonts w:ascii="黑体" w:hAnsi="黑体" w:eastAsia="黑体"/>
        </w:rPr>
        <w:br w:type="textWrapping"/>
      </w:r>
      <w:r>
        <w:rPr>
          <w:rFonts w:hint="eastAsia" w:ascii="黑体" w:hAnsi="黑体" w:eastAsia="黑体"/>
        </w:rPr>
        <w:t>非结构化数据 unstructured data</w:t>
      </w:r>
    </w:p>
    <w:p w14:paraId="1DBA2C18">
      <w:pPr>
        <w:pStyle w:val="59"/>
        <w:ind w:firstLine="420"/>
        <w:rPr>
          <w:rFonts w:hint="eastAsia"/>
        </w:rPr>
      </w:pPr>
      <w:r>
        <w:rPr>
          <w:rFonts w:hint="eastAsia"/>
        </w:rPr>
        <w:t>不具有预定义模型或未以预定义方式组织的数据</w:t>
      </w:r>
      <w:r>
        <w:rPr>
          <w:rFonts w:hint="eastAsia"/>
          <w:lang w:eastAsia="zh-CN"/>
        </w:rPr>
        <w:t>，</w:t>
      </w:r>
      <w:r>
        <w:rPr>
          <w:rFonts w:hint="eastAsia"/>
          <w:lang w:val="en-US" w:eastAsia="zh-CN"/>
        </w:rPr>
        <w:t>通常由</w:t>
      </w:r>
      <w:r>
        <w:rPr>
          <w:rFonts w:hint="eastAsia"/>
        </w:rPr>
        <w:t>图片类数据（GIF、JPG、PNG等），办公文档类数据（例如WORD、PDF、PPT、EXCEL），矢量数据（例如ESRI Shape Mapinfo，SVG SDTS，IGDS），栅格数据（例如TIFF，ERDAS）等</w:t>
      </w:r>
      <w:r>
        <w:rPr>
          <w:rFonts w:hint="eastAsia"/>
          <w:lang w:val="en-US" w:eastAsia="zh-CN"/>
        </w:rPr>
        <w:t>予以有效描述</w:t>
      </w:r>
      <w:r>
        <w:rPr>
          <w:rFonts w:hint="eastAsia"/>
        </w:rPr>
        <w:t>。</w:t>
      </w:r>
    </w:p>
    <w:p w14:paraId="300F4C7D">
      <w:pPr>
        <w:pStyle w:val="59"/>
        <w:ind w:firstLine="420"/>
      </w:pPr>
      <w:r>
        <w:rPr>
          <w:rFonts w:hint="eastAsia"/>
        </w:rPr>
        <w:t xml:space="preserve"> [来源：GB/T 35295-2017，2.</w:t>
      </w:r>
      <w:r>
        <w:rPr>
          <w:rFonts w:hint="eastAsia"/>
          <w:lang w:val="en-US" w:eastAsia="zh-CN"/>
        </w:rPr>
        <w:t>1</w:t>
      </w:r>
      <w:r>
        <w:rPr>
          <w:rFonts w:hint="eastAsia"/>
        </w:rPr>
        <w:t>.</w:t>
      </w:r>
      <w:r>
        <w:rPr>
          <w:rFonts w:hint="eastAsia"/>
          <w:lang w:val="en-US" w:eastAsia="zh-CN"/>
        </w:rPr>
        <w:t>25</w:t>
      </w:r>
      <w:r>
        <w:rPr>
          <w:rFonts w:hint="eastAsia"/>
          <w:lang w:eastAsia="zh-CN"/>
        </w:rPr>
        <w:t>，</w:t>
      </w:r>
      <w:r>
        <w:rPr>
          <w:rFonts w:hint="eastAsia"/>
          <w:lang w:val="en-US" w:eastAsia="zh-CN"/>
        </w:rPr>
        <w:t>有修改</w:t>
      </w:r>
      <w:r>
        <w:rPr>
          <w:rFonts w:hint="eastAsia"/>
        </w:rPr>
        <w:t>]</w:t>
      </w:r>
    </w:p>
    <w:p w14:paraId="6207B3E3">
      <w:pPr>
        <w:pStyle w:val="59"/>
        <w:ind w:left="0" w:leftChars="0" w:firstLine="0" w:firstLineChars="0"/>
        <w:rPr>
          <w:rFonts w:hint="eastAsia"/>
        </w:rPr>
      </w:pPr>
    </w:p>
    <w:p w14:paraId="0A3A58E8">
      <w:pPr>
        <w:pStyle w:val="107"/>
      </w:pPr>
      <w:bookmarkStart w:id="81" w:name="_Toc16864"/>
      <w:bookmarkStart w:id="82" w:name="_Toc164158086"/>
      <w:bookmarkStart w:id="83" w:name="_Toc156308741"/>
      <w:bookmarkStart w:id="84" w:name="_Toc156238942"/>
      <w:bookmarkStart w:id="85" w:name="_Toc153316199"/>
      <w:r>
        <mc:AlternateContent>
          <mc:Choice Requires="wpg">
            <w:drawing>
              <wp:anchor distT="0" distB="0" distL="114300" distR="114300" simplePos="0" relativeHeight="251659264" behindDoc="0" locked="0" layoutInCell="1" allowOverlap="1">
                <wp:simplePos x="0" y="0"/>
                <wp:positionH relativeFrom="margin">
                  <wp:posOffset>1328420</wp:posOffset>
                </wp:positionH>
                <wp:positionV relativeFrom="paragraph">
                  <wp:posOffset>479425</wp:posOffset>
                </wp:positionV>
                <wp:extent cx="3500120" cy="3032125"/>
                <wp:effectExtent l="0" t="0" r="24130" b="15875"/>
                <wp:wrapTopAndBottom/>
                <wp:docPr id="1" name="组合 1"/>
                <wp:cNvGraphicFramePr/>
                <a:graphic xmlns:a="http://schemas.openxmlformats.org/drawingml/2006/main">
                  <a:graphicData uri="http://schemas.microsoft.com/office/word/2010/wordprocessingGroup">
                    <wpg:wgp>
                      <wpg:cNvGrpSpPr/>
                      <wpg:grpSpPr>
                        <a:xfrm>
                          <a:off x="0" y="0"/>
                          <a:ext cx="3500120" cy="3032125"/>
                          <a:chOff x="0" y="-30"/>
                          <a:chExt cx="6670" cy="5780"/>
                        </a:xfrm>
                      </wpg:grpSpPr>
                      <wpg:grpSp>
                        <wpg:cNvPr id="4" name="组合 1619571110"/>
                        <wpg:cNvGrpSpPr/>
                        <wpg:grpSpPr>
                          <a:xfrm>
                            <a:off x="0" y="19"/>
                            <a:ext cx="6670" cy="5731"/>
                            <a:chOff x="0" y="19"/>
                            <a:chExt cx="6670" cy="5731"/>
                          </a:xfrm>
                        </wpg:grpSpPr>
                        <wps:wsp>
                          <wps:cNvPr id="1304655559" name="矩形 1304655559"/>
                          <wps:cNvSpPr/>
                          <wps:spPr>
                            <a:xfrm>
                              <a:off x="90" y="19"/>
                              <a:ext cx="6576" cy="1062"/>
                            </a:xfrm>
                            <a:prstGeom prst="rect">
                              <a:avLst/>
                            </a:prstGeom>
                          </wps:spPr>
                          <wps:style>
                            <a:lnRef idx="2">
                              <a:prstClr val="black"/>
                            </a:lnRef>
                            <a:fillRef idx="0">
                              <a:srgbClr val="FFFFFF"/>
                            </a:fillRef>
                            <a:effectRef idx="0">
                              <a:srgbClr val="FFFFFF"/>
                            </a:effectRef>
                            <a:fontRef idx="minor">
                              <a:schemeClr val="tx1"/>
                            </a:fontRef>
                          </wps:style>
                          <wps:bodyPr/>
                        </wps:wsp>
                        <wps:wsp>
                          <wps:cNvPr id="1903478402" name="矩形 1903478402"/>
                          <wps:cNvSpPr/>
                          <wps:spPr>
                            <a:xfrm>
                              <a:off x="385" y="265"/>
                              <a:ext cx="2331" cy="493"/>
                            </a:xfrm>
                            <a:prstGeom prst="rect">
                              <a:avLst/>
                            </a:prstGeom>
                          </wps:spPr>
                          <wps:style>
                            <a:lnRef idx="2">
                              <a:prstClr val="black"/>
                            </a:lnRef>
                            <a:fillRef idx="0">
                              <a:srgbClr val="FFFFFF"/>
                            </a:fillRef>
                            <a:effectRef idx="0">
                              <a:srgbClr val="FFFFFF"/>
                            </a:effectRef>
                            <a:fontRef idx="minor">
                              <a:schemeClr val="tx1"/>
                            </a:fontRef>
                          </wps:style>
                          <wps:bodyPr/>
                        </wps:wsp>
                        <wps:wsp>
                          <wps:cNvPr id="1414102655" name="矩形 1414102655"/>
                          <wps:cNvSpPr/>
                          <wps:spPr>
                            <a:xfrm>
                              <a:off x="4133" y="266"/>
                              <a:ext cx="2331" cy="493"/>
                            </a:xfrm>
                            <a:prstGeom prst="rect">
                              <a:avLst/>
                            </a:prstGeom>
                          </wps:spPr>
                          <wps:style>
                            <a:lnRef idx="2">
                              <a:prstClr val="black"/>
                            </a:lnRef>
                            <a:fillRef idx="0">
                              <a:srgbClr val="FFFFFF"/>
                            </a:fillRef>
                            <a:effectRef idx="0">
                              <a:srgbClr val="FFFFFF"/>
                            </a:effectRef>
                            <a:fontRef idx="minor">
                              <a:schemeClr val="tx1"/>
                            </a:fontRef>
                          </wps:style>
                          <wps:bodyPr/>
                        </wps:wsp>
                        <wps:wsp>
                          <wps:cNvPr id="1070902578" name="矩形 1070902578"/>
                          <wps:cNvSpPr/>
                          <wps:spPr>
                            <a:xfrm>
                              <a:off x="0" y="1458"/>
                              <a:ext cx="6670" cy="4292"/>
                            </a:xfrm>
                            <a:prstGeom prst="rect">
                              <a:avLst/>
                            </a:prstGeom>
                          </wps:spPr>
                          <wps:style>
                            <a:lnRef idx="2">
                              <a:prstClr val="black"/>
                            </a:lnRef>
                            <a:fillRef idx="0">
                              <a:srgbClr val="FFFFFF"/>
                            </a:fillRef>
                            <a:effectRef idx="0">
                              <a:srgbClr val="FFFFFF"/>
                            </a:effectRef>
                            <a:fontRef idx="minor">
                              <a:schemeClr val="tx1"/>
                            </a:fontRef>
                          </wps:style>
                          <wps:bodyPr/>
                        </wps:wsp>
                        <wps:wsp>
                          <wps:cNvPr id="1739805625" name="矩形 1739805625"/>
                          <wps:cNvSpPr/>
                          <wps:spPr>
                            <a:xfrm>
                              <a:off x="277" y="1604"/>
                              <a:ext cx="954" cy="3908"/>
                            </a:xfrm>
                            <a:prstGeom prst="rect">
                              <a:avLst/>
                            </a:prstGeom>
                          </wps:spPr>
                          <wps:style>
                            <a:lnRef idx="2">
                              <a:prstClr val="black"/>
                            </a:lnRef>
                            <a:fillRef idx="0">
                              <a:srgbClr val="FFFFFF"/>
                            </a:fillRef>
                            <a:effectRef idx="0">
                              <a:srgbClr val="FFFFFF"/>
                            </a:effectRef>
                            <a:fontRef idx="minor">
                              <a:schemeClr val="tx1"/>
                            </a:fontRef>
                          </wps:style>
                          <wps:bodyPr/>
                        </wps:wsp>
                        <wps:wsp>
                          <wps:cNvPr id="1346760473" name="矩形 1346760473"/>
                          <wps:cNvSpPr/>
                          <wps:spPr>
                            <a:xfrm>
                              <a:off x="1939" y="1596"/>
                              <a:ext cx="969" cy="3931"/>
                            </a:xfrm>
                            <a:prstGeom prst="rect">
                              <a:avLst/>
                            </a:prstGeom>
                          </wps:spPr>
                          <wps:style>
                            <a:lnRef idx="2">
                              <a:prstClr val="black"/>
                            </a:lnRef>
                            <a:fillRef idx="0">
                              <a:srgbClr val="FFFFFF"/>
                            </a:fillRef>
                            <a:effectRef idx="0">
                              <a:srgbClr val="FFFFFF"/>
                            </a:effectRef>
                            <a:fontRef idx="minor">
                              <a:schemeClr val="tx1"/>
                            </a:fontRef>
                          </wps:style>
                          <wps:bodyPr/>
                        </wps:wsp>
                        <wps:wsp>
                          <wps:cNvPr id="1509604199" name="矩形 1509604199"/>
                          <wps:cNvSpPr/>
                          <wps:spPr>
                            <a:xfrm>
                              <a:off x="3623" y="1596"/>
                              <a:ext cx="954" cy="3962"/>
                            </a:xfrm>
                            <a:prstGeom prst="rect">
                              <a:avLst/>
                            </a:prstGeom>
                          </wps:spPr>
                          <wps:style>
                            <a:lnRef idx="2">
                              <a:prstClr val="black"/>
                            </a:lnRef>
                            <a:fillRef idx="0">
                              <a:srgbClr val="FFFFFF"/>
                            </a:fillRef>
                            <a:effectRef idx="0">
                              <a:srgbClr val="FFFFFF"/>
                            </a:effectRef>
                            <a:fontRef idx="minor">
                              <a:schemeClr val="tx1"/>
                            </a:fontRef>
                          </wps:style>
                          <wps:bodyPr/>
                        </wps:wsp>
                        <wps:wsp>
                          <wps:cNvPr id="1930614626" name="矩形 1930614626"/>
                          <wps:cNvSpPr/>
                          <wps:spPr>
                            <a:xfrm>
                              <a:off x="5423" y="1596"/>
                              <a:ext cx="962" cy="3908"/>
                            </a:xfrm>
                            <a:prstGeom prst="rect">
                              <a:avLst/>
                            </a:prstGeom>
                          </wps:spPr>
                          <wps:style>
                            <a:lnRef idx="2">
                              <a:prstClr val="black"/>
                            </a:lnRef>
                            <a:fillRef idx="0">
                              <a:srgbClr val="FFFFFF"/>
                            </a:fillRef>
                            <a:effectRef idx="0">
                              <a:srgbClr val="FFFFFF"/>
                            </a:effectRef>
                            <a:fontRef idx="minor">
                              <a:schemeClr val="tx1"/>
                            </a:fontRef>
                          </wps:style>
                          <wps:bodyPr/>
                        </wps:wsp>
                        <wps:wsp>
                          <wps:cNvPr id="626974816" name="右箭头 12"/>
                          <wps:cNvSpPr/>
                          <wps:spPr>
                            <a:xfrm>
                              <a:off x="2909" y="3502"/>
                              <a:ext cx="694" cy="120"/>
                            </a:xfrm>
                            <a:prstGeom prst="rightArrow">
                              <a:avLst>
                                <a:gd name="adj1" fmla="val 13333"/>
                                <a:gd name="adj2" fmla="val 98333"/>
                              </a:avLst>
                            </a:prstGeom>
                          </wps:spPr>
                          <wps:style>
                            <a:lnRef idx="0">
                              <a:srgbClr val="FFFFFF"/>
                            </a:lnRef>
                            <a:fillRef idx="1">
                              <a:prstClr val="black"/>
                            </a:fillRef>
                            <a:effectRef idx="0">
                              <a:srgbClr val="FFFFFF"/>
                            </a:effectRef>
                            <a:fontRef idx="minor">
                              <a:schemeClr val="lt1"/>
                            </a:fontRef>
                          </wps:style>
                          <wps:bodyPr/>
                        </wps:wsp>
                        <wps:wsp>
                          <wps:cNvPr id="1132982160" name="右箭头 13"/>
                          <wps:cNvSpPr/>
                          <wps:spPr>
                            <a:xfrm>
                              <a:off x="1232" y="3502"/>
                              <a:ext cx="694" cy="120"/>
                            </a:xfrm>
                            <a:prstGeom prst="rightArrow">
                              <a:avLst>
                                <a:gd name="adj1" fmla="val 13333"/>
                                <a:gd name="adj2" fmla="val 98333"/>
                              </a:avLst>
                            </a:prstGeom>
                          </wps:spPr>
                          <wps:style>
                            <a:lnRef idx="0">
                              <a:srgbClr val="FFFFFF"/>
                            </a:lnRef>
                            <a:fillRef idx="1">
                              <a:prstClr val="black"/>
                            </a:fillRef>
                            <a:effectRef idx="0">
                              <a:srgbClr val="FFFFFF"/>
                            </a:effectRef>
                            <a:fontRef idx="minor">
                              <a:schemeClr val="lt1"/>
                            </a:fontRef>
                          </wps:style>
                          <wps:bodyPr/>
                        </wps:wsp>
                        <wps:wsp>
                          <wps:cNvPr id="1250448716" name="右箭头 14"/>
                          <wps:cNvSpPr/>
                          <wps:spPr>
                            <a:xfrm>
                              <a:off x="4581" y="3510"/>
                              <a:ext cx="815" cy="120"/>
                            </a:xfrm>
                            <a:prstGeom prst="rightArrow">
                              <a:avLst>
                                <a:gd name="adj1" fmla="val 13333"/>
                                <a:gd name="adj2" fmla="val 98333"/>
                              </a:avLst>
                            </a:prstGeom>
                          </wps:spPr>
                          <wps:style>
                            <a:lnRef idx="0">
                              <a:srgbClr val="FFFFFF"/>
                            </a:lnRef>
                            <a:fillRef idx="1">
                              <a:prstClr val="black"/>
                            </a:fillRef>
                            <a:effectRef idx="0">
                              <a:srgbClr val="FFFFFF"/>
                            </a:effectRef>
                            <a:fontRef idx="minor">
                              <a:schemeClr val="lt1"/>
                            </a:fontRef>
                          </wps:style>
                          <wps:bodyPr/>
                        </wps:wsp>
                        <wps:wsp>
                          <wps:cNvPr id="723773299" name="右箭头 15"/>
                          <wps:cNvSpPr/>
                          <wps:spPr>
                            <a:xfrm rot="5400000">
                              <a:off x="1150" y="1081"/>
                              <a:ext cx="349" cy="358"/>
                            </a:xfrm>
                            <a:prstGeom prst="rightArrow">
                              <a:avLst/>
                            </a:prstGeom>
                          </wps:spPr>
                          <wps:style>
                            <a:lnRef idx="2">
                              <a:prstClr val="black"/>
                            </a:lnRef>
                            <a:fillRef idx="0">
                              <a:srgbClr val="FFFFFF"/>
                            </a:fillRef>
                            <a:effectRef idx="0">
                              <a:srgbClr val="FFFFFF"/>
                            </a:effectRef>
                            <a:fontRef idx="minor">
                              <a:schemeClr val="tx1"/>
                            </a:fontRef>
                          </wps:style>
                          <wps:bodyPr/>
                        </wps:wsp>
                        <wps:wsp>
                          <wps:cNvPr id="359697904" name="右箭头 16"/>
                          <wps:cNvSpPr/>
                          <wps:spPr>
                            <a:xfrm rot="16200000">
                              <a:off x="5352" y="1111"/>
                              <a:ext cx="349" cy="358"/>
                            </a:xfrm>
                            <a:prstGeom prst="rightArrow">
                              <a:avLst/>
                            </a:prstGeom>
                          </wps:spPr>
                          <wps:style>
                            <a:lnRef idx="2">
                              <a:prstClr val="black"/>
                            </a:lnRef>
                            <a:fillRef idx="0">
                              <a:srgbClr val="FFFFFF"/>
                            </a:fillRef>
                            <a:effectRef idx="0">
                              <a:srgbClr val="FFFFFF"/>
                            </a:effectRef>
                            <a:fontRef idx="minor">
                              <a:schemeClr val="tx1"/>
                            </a:fontRef>
                          </wps:style>
                          <wps:bodyPr/>
                        </wps:wsp>
                        <wps:wsp>
                          <wps:cNvPr id="262096574" name="右箭头 17"/>
                          <wps:cNvSpPr/>
                          <wps:spPr>
                            <a:xfrm>
                              <a:off x="2722" y="449"/>
                              <a:ext cx="1403" cy="120"/>
                            </a:xfrm>
                            <a:prstGeom prst="rightArrow">
                              <a:avLst>
                                <a:gd name="adj1" fmla="val 13333"/>
                                <a:gd name="adj2" fmla="val 98333"/>
                              </a:avLst>
                            </a:prstGeom>
                          </wps:spPr>
                          <wps:style>
                            <a:lnRef idx="0">
                              <a:srgbClr val="FFFFFF"/>
                            </a:lnRef>
                            <a:fillRef idx="1">
                              <a:prstClr val="black"/>
                            </a:fillRef>
                            <a:effectRef idx="0">
                              <a:srgbClr val="FFFFFF"/>
                            </a:effectRef>
                            <a:fontRef idx="minor">
                              <a:schemeClr val="lt1"/>
                            </a:fontRef>
                          </wps:style>
                          <wps:bodyPr/>
                        </wps:wsp>
                      </wpg:grpSp>
                      <wpg:grpSp>
                        <wpg:cNvPr id="6" name="组合 855509909"/>
                        <wpg:cNvGrpSpPr/>
                        <wpg:grpSpPr>
                          <a:xfrm>
                            <a:off x="30" y="-30"/>
                            <a:ext cx="6621" cy="5075"/>
                            <a:chOff x="30" y="-30"/>
                            <a:chExt cx="6621" cy="5075"/>
                          </a:xfrm>
                        </wpg:grpSpPr>
                        <wps:wsp>
                          <wps:cNvPr id="2097581961" name="文本框 19"/>
                          <wps:cNvSpPr txBox="1"/>
                          <wps:spPr>
                            <a:xfrm>
                              <a:off x="30" y="205"/>
                              <a:ext cx="2969" cy="6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9B6DCE">
                                <w:pPr>
                                  <w:kinsoku w:val="0"/>
                                  <w:snapToGrid w:val="0"/>
                                  <w:spacing w:line="216" w:lineRule="auto"/>
                                  <w:jc w:val="center"/>
                                  <w:textAlignment w:val="baseline"/>
                                  <w:rPr>
                                    <w:rFonts w:ascii="宋体" w:hAnsi="Times New Roman"/>
                                    <w:kern w:val="0"/>
                                    <w:sz w:val="15"/>
                                    <w:szCs w:val="13"/>
                                  </w:rPr>
                                </w:pPr>
                                <w:r>
                                  <w:rPr>
                                    <w:rFonts w:hint="eastAsia" w:ascii="宋体" w:hAnsi="Times New Roman"/>
                                    <w:kern w:val="0"/>
                                    <w:sz w:val="15"/>
                                    <w:szCs w:val="13"/>
                                  </w:rPr>
                                  <w:t>特种设备使用单位</w:t>
                                </w:r>
                              </w:p>
                              <w:p w14:paraId="50D075CA">
                                <w:pPr>
                                  <w:kinsoku w:val="0"/>
                                  <w:snapToGrid w:val="0"/>
                                  <w:spacing w:line="216" w:lineRule="auto"/>
                                  <w:jc w:val="center"/>
                                  <w:textAlignment w:val="baseline"/>
                                  <w:rPr>
                                    <w:rFonts w:ascii="宋体" w:hAnsi="Times New Roman"/>
                                    <w:kern w:val="0"/>
                                    <w:sz w:val="15"/>
                                    <w:szCs w:val="13"/>
                                  </w:rPr>
                                </w:pPr>
                                <w:r>
                                  <w:rPr>
                                    <w:rFonts w:hint="eastAsia" w:ascii="宋体" w:hAnsi="Times New Roman"/>
                                    <w:kern w:val="0"/>
                                    <w:sz w:val="15"/>
                                    <w:szCs w:val="13"/>
                                  </w:rPr>
                                  <w:t>信息化系统</w:t>
                                </w:r>
                              </w:p>
                            </w:txbxContent>
                          </wps:txbx>
                          <wps:bodyPr rot="0" spcFirstLastPara="0" vert="horz" wrap="square" lIns="91440" tIns="45720" rIns="91440" bIns="45720" numCol="1" spcCol="0" rtlCol="0" fromWordArt="0" anchor="t" anchorCtr="0" forceAA="0" compatLnSpc="1">
                            <a:noAutofit/>
                          </wps:bodyPr>
                        </wps:wsp>
                        <wps:wsp>
                          <wps:cNvPr id="984585298" name="文本框 20"/>
                          <wps:cNvSpPr txBox="1"/>
                          <wps:spPr>
                            <a:xfrm>
                              <a:off x="4032" y="203"/>
                              <a:ext cx="2522" cy="62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57C602">
                                <w:pPr>
                                  <w:kinsoku w:val="0"/>
                                  <w:snapToGrid w:val="0"/>
                                  <w:spacing w:line="216" w:lineRule="auto"/>
                                  <w:jc w:val="center"/>
                                  <w:textAlignment w:val="baseline"/>
                                  <w:rPr>
                                    <w:rFonts w:ascii="宋体" w:hAnsi="Times New Roman"/>
                                    <w:kern w:val="0"/>
                                    <w:sz w:val="15"/>
                                    <w:szCs w:val="13"/>
                                  </w:rPr>
                                </w:pPr>
                                <w:r>
                                  <w:rPr>
                                    <w:rFonts w:hint="eastAsia" w:ascii="宋体" w:hAnsi="Times New Roman"/>
                                    <w:kern w:val="0"/>
                                    <w:sz w:val="15"/>
                                    <w:szCs w:val="13"/>
                                  </w:rPr>
                                  <w:t>江苏省特种设备双重预防</w:t>
                                </w:r>
                              </w:p>
                              <w:p w14:paraId="4D53FDB6">
                                <w:pPr>
                                  <w:kinsoku w:val="0"/>
                                  <w:snapToGrid w:val="0"/>
                                  <w:spacing w:line="216" w:lineRule="auto"/>
                                  <w:jc w:val="center"/>
                                  <w:textAlignment w:val="baseline"/>
                                  <w:rPr>
                                    <w:rFonts w:ascii="宋体" w:hAnsi="Times New Roman"/>
                                    <w:kern w:val="0"/>
                                    <w:sz w:val="15"/>
                                    <w:szCs w:val="13"/>
                                  </w:rPr>
                                </w:pPr>
                                <w:r>
                                  <w:rPr>
                                    <w:rFonts w:hint="eastAsia" w:ascii="宋体" w:hAnsi="Times New Roman"/>
                                    <w:kern w:val="0"/>
                                    <w:sz w:val="15"/>
                                    <w:szCs w:val="13"/>
                                  </w:rPr>
                                  <w:t>机制信息化平台</w:t>
                                </w:r>
                              </w:p>
                            </w:txbxContent>
                          </wps:txbx>
                          <wps:bodyPr rot="0" spcFirstLastPara="0" vert="horz" wrap="square" lIns="91440" tIns="45720" rIns="91440" bIns="45720" numCol="1" spcCol="0" rtlCol="0" fromWordArt="0" anchor="ctr" anchorCtr="0" forceAA="0" compatLnSpc="1">
                            <a:noAutofit/>
                          </wps:bodyPr>
                        </wps:wsp>
                        <wps:wsp>
                          <wps:cNvPr id="931113760" name="文本框 21"/>
                          <wps:cNvSpPr txBox="1"/>
                          <wps:spPr>
                            <a:xfrm>
                              <a:off x="2361" y="-30"/>
                              <a:ext cx="2104" cy="6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529711">
                                <w:pPr>
                                  <w:kinsoku w:val="0"/>
                                  <w:snapToGrid w:val="0"/>
                                  <w:spacing w:line="216" w:lineRule="auto"/>
                                  <w:jc w:val="center"/>
                                  <w:textAlignment w:val="baseline"/>
                                  <w:rPr>
                                    <w:rFonts w:ascii="宋体" w:hAnsi="宋体" w:cs="宋体"/>
                                    <w:color w:val="000000"/>
                                    <w:sz w:val="13"/>
                                    <w:szCs w:val="13"/>
                                  </w:rPr>
                                </w:pPr>
                                <w:r>
                                  <w:rPr>
                                    <w:rFonts w:hint="eastAsia" w:ascii="宋体" w:hAnsi="宋体" w:cs="宋体"/>
                                    <w:color w:val="000000"/>
                                    <w:sz w:val="13"/>
                                    <w:szCs w:val="13"/>
                                  </w:rPr>
                                  <w:t>特种设备双重预防</w:t>
                                </w:r>
                              </w:p>
                              <w:p w14:paraId="5A7A5C96">
                                <w:pPr>
                                  <w:kinsoku w:val="0"/>
                                  <w:snapToGrid w:val="0"/>
                                  <w:spacing w:line="216" w:lineRule="auto"/>
                                  <w:jc w:val="center"/>
                                  <w:textAlignment w:val="baseline"/>
                                  <w:rPr>
                                    <w:rFonts w:ascii="Arial" w:hAnsi="Arial" w:eastAsia="Arial" w:cs="Arial"/>
                                    <w:color w:val="000000"/>
                                    <w:sz w:val="13"/>
                                    <w:szCs w:val="13"/>
                                  </w:rPr>
                                </w:pPr>
                                <w:r>
                                  <w:rPr>
                                    <w:rFonts w:hint="eastAsia" w:ascii="宋体" w:hAnsi="宋体" w:cs="宋体"/>
                                    <w:color w:val="000000"/>
                                    <w:sz w:val="13"/>
                                    <w:szCs w:val="13"/>
                                  </w:rPr>
                                  <w:t>数据归集</w:t>
                                </w:r>
                              </w:p>
                            </w:txbxContent>
                          </wps:txbx>
                          <wps:bodyPr rot="0" spcFirstLastPara="0" vert="horz" wrap="square" lIns="91440" tIns="45720" rIns="91440" bIns="45720" numCol="1" spcCol="0" rtlCol="0" fromWordArt="0" anchor="ctr" anchorCtr="0" forceAA="0" compatLnSpc="1">
                            <a:noAutofit/>
                          </wps:bodyPr>
                        </wps:wsp>
                        <wps:wsp>
                          <wps:cNvPr id="1792733806" name="文本框 22"/>
                          <wps:cNvSpPr txBox="1"/>
                          <wps:spPr>
                            <a:xfrm>
                              <a:off x="471" y="2459"/>
                              <a:ext cx="841" cy="2564"/>
                            </a:xfrm>
                            <a:prstGeom prst="rect">
                              <a:avLst/>
                            </a:prstGeom>
                            <a:solidFill>
                              <a:srgbClr val="000000">
                                <a:alpha val="0"/>
                              </a:srgbClr>
                            </a:solidFill>
                            <a:ln w="6350">
                              <a:solidFill>
                                <a:srgbClr val="000000">
                                  <a:alpha val="0"/>
                                </a:srgbClr>
                              </a:solidFill>
                            </a:ln>
                          </wps:spPr>
                          <wps:style>
                            <a:lnRef idx="0">
                              <a:schemeClr val="accent1"/>
                            </a:lnRef>
                            <a:fillRef idx="0">
                              <a:schemeClr val="accent1"/>
                            </a:fillRef>
                            <a:effectRef idx="0">
                              <a:schemeClr val="accent1"/>
                            </a:effectRef>
                            <a:fontRef idx="minor">
                              <a:schemeClr val="dk1"/>
                            </a:fontRef>
                          </wps:style>
                          <wps:txbx>
                            <w:txbxContent>
                              <w:p w14:paraId="3D08A4A6">
                                <w:pPr>
                                  <w:kinsoku w:val="0"/>
                                  <w:spacing w:before="20" w:line="216" w:lineRule="auto"/>
                                  <w:textAlignment w:val="baseline"/>
                                  <w:rPr>
                                    <w:color w:val="000000"/>
                                    <w:spacing w:val="29"/>
                                    <w:kern w:val="0"/>
                                    <w:sz w:val="20"/>
                                    <w:szCs w:val="20"/>
                                  </w:rPr>
                                </w:pPr>
                                <w:r>
                                  <w:rPr>
                                    <w:rFonts w:hint="eastAsia"/>
                                    <w:color w:val="000000"/>
                                    <w:spacing w:val="29"/>
                                    <w:sz w:val="20"/>
                                    <w:szCs w:val="20"/>
                                  </w:rPr>
                                  <w:t>数据归集范围</w:t>
                                </w:r>
                              </w:p>
                            </w:txbxContent>
                          </wps:txbx>
                          <wps:bodyPr rot="0" spcFirstLastPara="0" vert="horz" wrap="square" lIns="91440" tIns="45720" rIns="91440" bIns="45720" numCol="1" spcCol="0" rtlCol="0" fromWordArt="0" anchor="t" anchorCtr="0" forceAA="0" compatLnSpc="1">
                            <a:noAutofit/>
                          </wps:bodyPr>
                        </wps:wsp>
                        <wps:wsp>
                          <wps:cNvPr id="988270269" name="文本框 23"/>
                          <wps:cNvSpPr txBox="1"/>
                          <wps:spPr>
                            <a:xfrm>
                              <a:off x="2151" y="2459"/>
                              <a:ext cx="661" cy="2480"/>
                            </a:xfrm>
                            <a:prstGeom prst="rect">
                              <a:avLst/>
                            </a:prstGeom>
                            <a:solidFill>
                              <a:srgbClr val="000000">
                                <a:alpha val="0"/>
                              </a:srgbClr>
                            </a:solidFill>
                            <a:ln w="6350">
                              <a:solidFill>
                                <a:srgbClr val="000000">
                                  <a:alpha val="0"/>
                                </a:srgbClr>
                              </a:solidFill>
                            </a:ln>
                          </wps:spPr>
                          <wps:style>
                            <a:lnRef idx="0">
                              <a:schemeClr val="accent1"/>
                            </a:lnRef>
                            <a:fillRef idx="0">
                              <a:schemeClr val="accent1"/>
                            </a:fillRef>
                            <a:effectRef idx="0">
                              <a:schemeClr val="accent1"/>
                            </a:effectRef>
                            <a:fontRef idx="minor">
                              <a:schemeClr val="dk1"/>
                            </a:fontRef>
                          </wps:style>
                          <wps:txbx>
                            <w:txbxContent>
                              <w:p w14:paraId="3B4DE6F5">
                                <w:pPr>
                                  <w:kinsoku w:val="0"/>
                                  <w:spacing w:before="20" w:line="216" w:lineRule="auto"/>
                                  <w:textAlignment w:val="baseline"/>
                                  <w:rPr>
                                    <w:color w:val="000000"/>
                                    <w:spacing w:val="29"/>
                                    <w:kern w:val="0"/>
                                    <w:sz w:val="20"/>
                                    <w:szCs w:val="20"/>
                                  </w:rPr>
                                </w:pPr>
                                <w:r>
                                  <w:rPr>
                                    <w:rFonts w:hint="eastAsia"/>
                                    <w:color w:val="000000"/>
                                    <w:spacing w:val="29"/>
                                    <w:sz w:val="20"/>
                                    <w:szCs w:val="20"/>
                                  </w:rPr>
                                  <w:t>数据归集方式</w:t>
                                </w:r>
                              </w:p>
                            </w:txbxContent>
                          </wps:txbx>
                          <wps:bodyPr rot="0" spcFirstLastPara="0" vert="horz" wrap="square" lIns="91440" tIns="45720" rIns="91440" bIns="45720" numCol="1" spcCol="0" rtlCol="0" fromWordArt="0" anchor="t" anchorCtr="0" forceAA="0" compatLnSpc="1">
                            <a:noAutofit/>
                          </wps:bodyPr>
                        </wps:wsp>
                        <wps:wsp>
                          <wps:cNvPr id="1231253944" name="文本框 24"/>
                          <wps:cNvSpPr txBox="1"/>
                          <wps:spPr>
                            <a:xfrm>
                              <a:off x="3818" y="2434"/>
                              <a:ext cx="682" cy="2489"/>
                            </a:xfrm>
                            <a:prstGeom prst="rect">
                              <a:avLst/>
                            </a:prstGeom>
                            <a:solidFill>
                              <a:srgbClr val="000000">
                                <a:alpha val="0"/>
                              </a:srgbClr>
                            </a:solidFill>
                            <a:ln w="6350">
                              <a:solidFill>
                                <a:srgbClr val="000000">
                                  <a:alpha val="0"/>
                                </a:srgbClr>
                              </a:solidFill>
                            </a:ln>
                          </wps:spPr>
                          <wps:style>
                            <a:lnRef idx="0">
                              <a:schemeClr val="accent1"/>
                            </a:lnRef>
                            <a:fillRef idx="0">
                              <a:schemeClr val="accent1"/>
                            </a:fillRef>
                            <a:effectRef idx="0">
                              <a:schemeClr val="accent1"/>
                            </a:effectRef>
                            <a:fontRef idx="minor">
                              <a:schemeClr val="dk1"/>
                            </a:fontRef>
                          </wps:style>
                          <wps:txbx>
                            <w:txbxContent>
                              <w:p w14:paraId="03E51D63">
                                <w:pPr>
                                  <w:kinsoku w:val="0"/>
                                  <w:spacing w:before="20" w:line="216" w:lineRule="auto"/>
                                  <w:textAlignment w:val="baseline"/>
                                  <w:rPr>
                                    <w:color w:val="000000"/>
                                    <w:spacing w:val="29"/>
                                    <w:kern w:val="0"/>
                                    <w:sz w:val="20"/>
                                    <w:szCs w:val="20"/>
                                  </w:rPr>
                                </w:pPr>
                                <w:r>
                                  <w:rPr>
                                    <w:rFonts w:hint="eastAsia"/>
                                    <w:color w:val="000000"/>
                                    <w:spacing w:val="29"/>
                                    <w:sz w:val="20"/>
                                    <w:szCs w:val="20"/>
                                  </w:rPr>
                                  <w:t>开展数据归集</w:t>
                                </w:r>
                              </w:p>
                            </w:txbxContent>
                          </wps:txbx>
                          <wps:bodyPr rot="0" spcFirstLastPara="0" vert="horz" wrap="square" lIns="91440" tIns="45720" rIns="91440" bIns="45720" numCol="1" spcCol="0" rtlCol="0" fromWordArt="0" anchor="t" anchorCtr="0" forceAA="0" compatLnSpc="1">
                            <a:noAutofit/>
                          </wps:bodyPr>
                        </wps:wsp>
                        <wps:wsp>
                          <wps:cNvPr id="707232003" name="文本框 25"/>
                          <wps:cNvSpPr txBox="1"/>
                          <wps:spPr>
                            <a:xfrm>
                              <a:off x="5631" y="2413"/>
                              <a:ext cx="655" cy="2632"/>
                            </a:xfrm>
                            <a:prstGeom prst="rect">
                              <a:avLst/>
                            </a:prstGeom>
                            <a:solidFill>
                              <a:srgbClr val="000000">
                                <a:alpha val="0"/>
                              </a:srgbClr>
                            </a:solidFill>
                            <a:ln w="6350">
                              <a:solidFill>
                                <a:srgbClr val="000000">
                                  <a:alpha val="0"/>
                                </a:srgbClr>
                              </a:solidFill>
                            </a:ln>
                          </wps:spPr>
                          <wps:style>
                            <a:lnRef idx="0">
                              <a:schemeClr val="accent1"/>
                            </a:lnRef>
                            <a:fillRef idx="0">
                              <a:schemeClr val="accent1"/>
                            </a:fillRef>
                            <a:effectRef idx="0">
                              <a:schemeClr val="accent1"/>
                            </a:effectRef>
                            <a:fontRef idx="minor">
                              <a:schemeClr val="dk1"/>
                            </a:fontRef>
                          </wps:style>
                          <wps:txbx>
                            <w:txbxContent>
                              <w:p w14:paraId="62C70A76">
                                <w:pPr>
                                  <w:kinsoku w:val="0"/>
                                  <w:spacing w:before="20" w:line="216" w:lineRule="auto"/>
                                  <w:textAlignment w:val="baseline"/>
                                  <w:rPr>
                                    <w:color w:val="000000"/>
                                    <w:spacing w:val="29"/>
                                    <w:kern w:val="0"/>
                                    <w:sz w:val="20"/>
                                    <w:szCs w:val="20"/>
                                  </w:rPr>
                                </w:pPr>
                                <w:r>
                                  <w:rPr>
                                    <w:rFonts w:hint="eastAsia"/>
                                    <w:color w:val="000000"/>
                                    <w:spacing w:val="29"/>
                                    <w:sz w:val="20"/>
                                    <w:szCs w:val="20"/>
                                  </w:rPr>
                                  <w:t>归集结果确认</w:t>
                                </w:r>
                              </w:p>
                            </w:txbxContent>
                          </wps:txbx>
                          <wps:bodyPr rot="0" spcFirstLastPara="0" vert="horz" wrap="square" lIns="91440" tIns="45720" rIns="91440" bIns="45720" numCol="1" spcCol="0" rtlCol="0" fromWordArt="0" anchor="t" anchorCtr="0" forceAA="0" compatLnSpc="1">
                            <a:noAutofit/>
                          </wps:bodyPr>
                        </wps:wsp>
                        <wps:wsp>
                          <wps:cNvPr id="817279279" name="文本框 26"/>
                          <wps:cNvSpPr txBox="1"/>
                          <wps:spPr>
                            <a:xfrm>
                              <a:off x="323" y="1094"/>
                              <a:ext cx="861" cy="43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8A8036">
                                <w:pPr>
                                  <w:kinsoku w:val="0"/>
                                  <w:snapToGrid w:val="0"/>
                                  <w:spacing w:line="240" w:lineRule="auto"/>
                                  <w:textAlignment w:val="baseline"/>
                                  <w:rPr>
                                    <w:rFonts w:ascii="Arial" w:cs="Arial"/>
                                    <w:color w:val="000000"/>
                                    <w:kern w:val="0"/>
                                    <w:sz w:val="15"/>
                                    <w:szCs w:val="15"/>
                                  </w:rPr>
                                </w:pPr>
                                <w:r>
                                  <w:rPr>
                                    <w:rFonts w:hint="eastAsia" w:ascii="Arial" w:cs="Arial"/>
                                    <w:color w:val="000000"/>
                                    <w:sz w:val="15"/>
                                    <w:szCs w:val="15"/>
                                  </w:rPr>
                                  <w:t>限定</w:t>
                                </w:r>
                              </w:p>
                            </w:txbxContent>
                          </wps:txbx>
                          <wps:bodyPr rot="0" spcFirstLastPara="0" vert="horz" wrap="square" lIns="91440" tIns="45720" rIns="91440" bIns="45720" numCol="1" spcCol="0" rtlCol="0" fromWordArt="0" anchor="t" anchorCtr="0" forceAA="0" compatLnSpc="1">
                            <a:noAutofit/>
                          </wps:bodyPr>
                        </wps:wsp>
                        <wps:wsp>
                          <wps:cNvPr id="2117504525" name="文本框 27"/>
                          <wps:cNvSpPr txBox="1"/>
                          <wps:spPr>
                            <a:xfrm>
                              <a:off x="5719" y="1087"/>
                              <a:ext cx="932" cy="43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538981">
                                <w:pPr>
                                  <w:kinsoku w:val="0"/>
                                  <w:snapToGrid w:val="0"/>
                                  <w:spacing w:line="240" w:lineRule="auto"/>
                                  <w:textAlignment w:val="baseline"/>
                                  <w:rPr>
                                    <w:rFonts w:ascii="Arial" w:cs="Arial"/>
                                    <w:color w:val="000000"/>
                                    <w:kern w:val="0"/>
                                    <w:sz w:val="15"/>
                                    <w:szCs w:val="15"/>
                                  </w:rPr>
                                </w:pPr>
                                <w:r>
                                  <w:rPr>
                                    <w:rFonts w:hint="eastAsia" w:ascii="Arial" w:cs="Arial"/>
                                    <w:color w:val="000000"/>
                                    <w:sz w:val="15"/>
                                    <w:szCs w:val="15"/>
                                  </w:rPr>
                                  <w:t>指导</w:t>
                                </w:r>
                              </w:p>
                            </w:txbxContent>
                          </wps:txbx>
                          <wps:bodyPr rot="0" spcFirstLastPara="0" vert="horz" wrap="square" lIns="91440" tIns="45720" rIns="91440" bIns="45720" numCol="1" spcCol="0" rtlCol="0" fromWordArt="0" anchor="t" anchorCtr="0" forceAA="0" compatLnSpc="1">
                            <a:noAutofit/>
                          </wps:bodyPr>
                        </wps:wsp>
                        <wps:wsp>
                          <wps:cNvPr id="1336734099" name="文本框 28"/>
                          <wps:cNvSpPr txBox="1"/>
                          <wps:spPr>
                            <a:xfrm>
                              <a:off x="1219" y="2659"/>
                              <a:ext cx="731" cy="9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14335C">
                                <w:pPr>
                                  <w:kinsoku w:val="0"/>
                                  <w:snapToGrid w:val="0"/>
                                  <w:spacing w:line="240" w:lineRule="auto"/>
                                  <w:jc w:val="center"/>
                                  <w:textAlignment w:val="baseline"/>
                                  <w:rPr>
                                    <w:rFonts w:ascii="Arial" w:cs="Arial"/>
                                    <w:sz w:val="15"/>
                                    <w:szCs w:val="15"/>
                                  </w:rPr>
                                </w:pPr>
                                <w:r>
                                  <w:rPr>
                                    <w:rFonts w:hint="eastAsia" w:ascii="Arial" w:cs="Arial"/>
                                    <w:sz w:val="15"/>
                                    <w:szCs w:val="15"/>
                                  </w:rPr>
                                  <w:t>业务数据项</w:t>
                                </w:r>
                              </w:p>
                            </w:txbxContent>
                          </wps:txbx>
                          <wps:bodyPr rot="0" spcFirstLastPara="0" vert="horz" wrap="square" lIns="91440" tIns="45720" rIns="91440" bIns="45720" numCol="1" spcCol="0" rtlCol="0" fromWordArt="0" anchor="t" anchorCtr="0" forceAA="0" compatLnSpc="1">
                            <a:noAutofit/>
                          </wps:bodyPr>
                        </wps:wsp>
                        <wps:wsp>
                          <wps:cNvPr id="1762476753" name="文本框 29"/>
                          <wps:cNvSpPr txBox="1"/>
                          <wps:spPr>
                            <a:xfrm>
                              <a:off x="1208" y="3679"/>
                              <a:ext cx="731" cy="983"/>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19843">
                                <w:pPr>
                                  <w:kinsoku w:val="0"/>
                                  <w:snapToGrid w:val="0"/>
                                  <w:spacing w:line="240" w:lineRule="auto"/>
                                  <w:jc w:val="center"/>
                                  <w:textAlignment w:val="baseline"/>
                                  <w:rPr>
                                    <w:rFonts w:ascii="Arial" w:cs="Arial"/>
                                    <w:sz w:val="15"/>
                                    <w:szCs w:val="15"/>
                                  </w:rPr>
                                </w:pPr>
                                <w:r>
                                  <w:rPr>
                                    <w:rFonts w:hint="eastAsia" w:ascii="Arial" w:cs="Arial"/>
                                    <w:sz w:val="15"/>
                                    <w:szCs w:val="15"/>
                                  </w:rPr>
                                  <w:t>业务</w:t>
                                </w:r>
                              </w:p>
                              <w:p w14:paraId="0AAB3AAE">
                                <w:pPr>
                                  <w:kinsoku w:val="0"/>
                                  <w:snapToGrid w:val="0"/>
                                  <w:spacing w:line="240" w:lineRule="auto"/>
                                  <w:jc w:val="center"/>
                                  <w:textAlignment w:val="baseline"/>
                                  <w:rPr>
                                    <w:rFonts w:ascii="Arial" w:cs="Arial"/>
                                    <w:sz w:val="15"/>
                                    <w:szCs w:val="15"/>
                                  </w:rPr>
                                </w:pPr>
                                <w:r>
                                  <w:rPr>
                                    <w:rFonts w:hint="eastAsia" w:ascii="Arial" w:cs="Arial"/>
                                    <w:sz w:val="15"/>
                                    <w:szCs w:val="15"/>
                                  </w:rPr>
                                  <w:t>数据</w:t>
                                </w:r>
                              </w:p>
                              <w:p w14:paraId="65F6CDBF">
                                <w:pPr>
                                  <w:kinsoku w:val="0"/>
                                  <w:snapToGrid w:val="0"/>
                                  <w:spacing w:line="240" w:lineRule="auto"/>
                                  <w:jc w:val="center"/>
                                  <w:textAlignment w:val="baseline"/>
                                  <w:rPr>
                                    <w:rFonts w:ascii="Arial" w:cs="Arial"/>
                                    <w:kern w:val="0"/>
                                    <w:sz w:val="15"/>
                                    <w:szCs w:val="15"/>
                                  </w:rPr>
                                </w:pPr>
                                <w:r>
                                  <w:rPr>
                                    <w:rFonts w:hint="eastAsia" w:ascii="Arial" w:cs="Arial"/>
                                    <w:sz w:val="15"/>
                                    <w:szCs w:val="15"/>
                                  </w:rPr>
                                  <w:t>表</w:t>
                                </w:r>
                              </w:p>
                            </w:txbxContent>
                          </wps:txbx>
                          <wps:bodyPr rot="0" spcFirstLastPara="0" vert="horz" wrap="square" lIns="91440" tIns="45720" rIns="91440" bIns="45720" numCol="1" spcCol="0" rtlCol="0" fromWordArt="0" anchor="t" anchorCtr="0" forceAA="0" compatLnSpc="1">
                            <a:noAutofit/>
                          </wps:bodyPr>
                        </wps:wsp>
                        <wps:wsp>
                          <wps:cNvPr id="1054247535" name="文本框 31"/>
                          <wps:cNvSpPr txBox="1"/>
                          <wps:spPr>
                            <a:xfrm>
                              <a:off x="2898" y="2820"/>
                              <a:ext cx="731" cy="616"/>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C63B06">
                                <w:pPr>
                                  <w:kinsoku w:val="0"/>
                                  <w:snapToGrid w:val="0"/>
                                  <w:spacing w:line="240" w:lineRule="auto"/>
                                  <w:jc w:val="center"/>
                                  <w:textAlignment w:val="baseline"/>
                                  <w:rPr>
                                    <w:rFonts w:ascii="Arial" w:cs="Arial"/>
                                    <w:color w:val="000000"/>
                                    <w:sz w:val="15"/>
                                    <w:szCs w:val="15"/>
                                  </w:rPr>
                                </w:pPr>
                                <w:r>
                                  <w:rPr>
                                    <w:rFonts w:hint="eastAsia" w:ascii="Arial" w:cs="Arial"/>
                                    <w:color w:val="000000"/>
                                    <w:sz w:val="15"/>
                                    <w:szCs w:val="15"/>
                                  </w:rPr>
                                  <w:t>库表 归集</w:t>
                                </w:r>
                              </w:p>
                            </w:txbxContent>
                          </wps:txbx>
                          <wps:bodyPr rot="0" spcFirstLastPara="0" vert="horz" wrap="square" lIns="91440" tIns="45720" rIns="91440" bIns="45720" numCol="1" spcCol="0" rtlCol="0" fromWordArt="0" anchor="t" anchorCtr="0" forceAA="0" compatLnSpc="1">
                            <a:noAutofit/>
                          </wps:bodyPr>
                        </wps:wsp>
                        <wps:wsp>
                          <wps:cNvPr id="1593282646" name="文本框 30"/>
                          <wps:cNvSpPr txBox="1"/>
                          <wps:spPr>
                            <a:xfrm>
                              <a:off x="2908" y="3774"/>
                              <a:ext cx="731" cy="71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F3283">
                                <w:pPr>
                                  <w:kinsoku w:val="0"/>
                                  <w:snapToGrid w:val="0"/>
                                  <w:spacing w:line="240" w:lineRule="auto"/>
                                  <w:jc w:val="center"/>
                                  <w:textAlignment w:val="baseline"/>
                                  <w:rPr>
                                    <w:rFonts w:ascii="Arial" w:cs="Arial"/>
                                    <w:color w:val="000000"/>
                                    <w:sz w:val="15"/>
                                    <w:szCs w:val="15"/>
                                  </w:rPr>
                                </w:pPr>
                                <w:r>
                                  <w:rPr>
                                    <w:rFonts w:hint="eastAsia" w:ascii="Arial" w:cs="Arial"/>
                                    <w:color w:val="000000"/>
                                    <w:sz w:val="15"/>
                                    <w:szCs w:val="15"/>
                                  </w:rPr>
                                  <w:t>接口归集</w:t>
                                </w:r>
                              </w:p>
                            </w:txbxContent>
                          </wps:txbx>
                          <wps:bodyPr rot="0" spcFirstLastPara="0" vert="horz" wrap="square" lIns="91440" tIns="45720" rIns="91440" bIns="45720" numCol="1" spcCol="0" rtlCol="0" fromWordArt="0" anchor="t" anchorCtr="0" forceAA="0" compatLnSpc="1">
                            <a:noAutofit/>
                          </wps:bodyPr>
                        </wps:wsp>
                        <wps:wsp>
                          <wps:cNvPr id="1387431866" name="文本框 33"/>
                          <wps:cNvSpPr txBox="1"/>
                          <wps:spPr>
                            <a:xfrm>
                              <a:off x="4636" y="2801"/>
                              <a:ext cx="731" cy="709"/>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979AE2">
                                <w:pPr>
                                  <w:kinsoku w:val="0"/>
                                  <w:snapToGrid w:val="0"/>
                                  <w:spacing w:line="240" w:lineRule="auto"/>
                                  <w:jc w:val="center"/>
                                  <w:textAlignment w:val="baseline"/>
                                  <w:rPr>
                                    <w:rFonts w:hint="eastAsia" w:ascii="Arial" w:eastAsia="宋体" w:cs="Arial"/>
                                    <w:color w:val="000000"/>
                                    <w:sz w:val="15"/>
                                    <w:szCs w:val="15"/>
                                    <w:highlight w:val="none"/>
                                    <w:lang w:eastAsia="zh-CN"/>
                                  </w:rPr>
                                </w:pPr>
                                <w:r>
                                  <w:rPr>
                                    <w:rFonts w:hint="eastAsia" w:ascii="Arial" w:cs="Arial"/>
                                    <w:color w:val="000000"/>
                                    <w:sz w:val="15"/>
                                    <w:szCs w:val="15"/>
                                    <w:highlight w:val="none"/>
                                    <w:lang w:eastAsia="zh-CN"/>
                                  </w:rPr>
                                  <w:t>清洗整合</w:t>
                                </w:r>
                              </w:p>
                            </w:txbxContent>
                          </wps:txbx>
                          <wps:bodyPr rot="0" spcFirstLastPara="0" vert="horz" wrap="square" lIns="91440" tIns="45720" rIns="91440" bIns="45720" numCol="1" spcCol="0" rtlCol="0" fromWordArt="0" anchor="t" anchorCtr="0" forceAA="0" compatLnSpc="1">
                            <a:noAutofit/>
                          </wps:bodyPr>
                        </wps:wsp>
                        <wps:wsp>
                          <wps:cNvPr id="91687929" name="文本框 32"/>
                          <wps:cNvSpPr txBox="1"/>
                          <wps:spPr>
                            <a:xfrm>
                              <a:off x="4636" y="3782"/>
                              <a:ext cx="731" cy="88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527CA2">
                                <w:pPr>
                                  <w:kinsoku w:val="0"/>
                                  <w:snapToGrid w:val="0"/>
                                  <w:spacing w:line="240" w:lineRule="auto"/>
                                  <w:jc w:val="center"/>
                                  <w:textAlignment w:val="baseline"/>
                                  <w:rPr>
                                    <w:rFonts w:ascii="Arial" w:cs="Arial"/>
                                    <w:color w:val="000000"/>
                                    <w:sz w:val="15"/>
                                    <w:szCs w:val="15"/>
                                  </w:rPr>
                                </w:pPr>
                                <w:r>
                                  <w:rPr>
                                    <w:rFonts w:hint="eastAsia" w:ascii="Arial" w:cs="Arial"/>
                                    <w:color w:val="000000"/>
                                    <w:sz w:val="15"/>
                                    <w:szCs w:val="15"/>
                                  </w:rPr>
                                  <w:t>数据更新</w:t>
                                </w:r>
                              </w:p>
                            </w:txbxContent>
                          </wps:txbx>
                          <wps:bodyPr rot="0" spcFirstLastPara="0" vert="horz" wrap="square" lIns="91440" tIns="45720" rIns="91440" bIns="45720" numCol="1" spcCol="0" rtlCol="0" fromWordArt="0" anchor="t" anchorCtr="0" forceAA="0" compatLnSpc="1">
                            <a:noAutofit/>
                          </wps:bodyPr>
                        </wps:wsp>
                      </wpg:grpSp>
                    </wpg:wgp>
                  </a:graphicData>
                </a:graphic>
              </wp:anchor>
            </w:drawing>
          </mc:Choice>
          <mc:Fallback>
            <w:pict>
              <v:group id="_x0000_s1026" o:spid="_x0000_s1026" o:spt="203" style="position:absolute;left:0pt;margin-left:104.6pt;margin-top:37.75pt;height:238.75pt;width:275.6pt;mso-position-horizontal-relative:margin;mso-wrap-distance-bottom:0pt;mso-wrap-distance-top:0pt;z-index:251659264;mso-width-relative:page;mso-height-relative:page;" coordorigin="0,-30" coordsize="6670,5780" o:gfxdata="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">
                <o:lock v:ext="edit" aspectratio="f"/>
                <v:group id="组合 1619571110" o:spid="_x0000_s1026" o:spt="203" style="position:absolute;left:0;top:19;height:5731;width:6670;" coordorigin="0,19" coordsize="6670,5731" o:gfxdata="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u+7OC+AAAA2gAAAA8AAAAAAAAAAQAgAAAAIgAAAGRycy9kb3ducmV2Lnht&#10;bFBLAQIUABQAAAAIAIdO4kAzLwWeOwAAADkAAAAVAAAAAAAAAAEAIAAAAA0BAABkcnMvZ3JvdXBz&#10;aGFwZXhtbC54bWxQSwUGAAAAAAYABgBgAQAAygMAAAAA&#10;">
                  <o:lock v:ext="edit" aspectratio="f"/>
                  <v:rect id="_x0000_s1026" o:spid="_x0000_s1026" o:spt="1" style="position:absolute;left:90;top:19;height:1062;width:6576;" filled="f" stroked="t" coordsize="21600,21600" o:gfxdata="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m/hji8QAAADjAAAADwAAAAAAAAABACAAAAAiAAAAZHJzL2Rvd25yZXYueG1sUEsBAhQAFAAAAAgA&#10;h07iQDMvBZ47AAAAOQAAABAAAAAAAAAAAQAgAAAAEwEAAGRycy9zaGFwZXhtbC54bWxQSwUGAAAA&#10;AAYABgBbAQAAvQMAAAAA&#10;">
                    <v:fill on="f" focussize="0,0"/>
                    <v:stroke weight="1pt" color="#000000" miterlimit="8" joinstyle="miter"/>
                    <v:imagedata o:title=""/>
                    <o:lock v:ext="edit" aspectratio="f"/>
                  </v:rect>
                  <v:rect id="_x0000_s1026" o:spid="_x0000_s1026" o:spt="1" style="position:absolute;left:385;top:265;height:493;width:2331;" filled="f" stroked="t" coordsize="21600,21600" o:gfxdata="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AJj&#10;eGPCAAAA4wAAAA8AAAAAAAAAAQAgAAAAIgAAAGRycy9kb3ducmV2LnhtbFBLAQIUABQAAAAIAIdO&#10;4kAzLwWeOwAAADkAAAAQAAAAAAAAAAEAIAAAABEBAABkcnMvc2hhcGV4bWwueG1sUEsFBgAAAAAG&#10;AAYAWwEAALsDAAAAAA==&#10;">
                    <v:fill on="f" focussize="0,0"/>
                    <v:stroke weight="1pt" color="#000000" miterlimit="8" joinstyle="miter"/>
                    <v:imagedata o:title=""/>
                    <o:lock v:ext="edit" aspectratio="f"/>
                  </v:rect>
                  <v:rect id="_x0000_s1026" o:spid="_x0000_s1026" o:spt="1" style="position:absolute;left:4133;top:266;height:493;width:2331;" filled="f" stroked="t" coordsize="21600,21600" o:gfxdata="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TRhkBcQAAADjAAAADwAAAAAAAAABACAAAAAiAAAAZHJzL2Rvd25yZXYueG1sUEsBAhQAFAAAAAgA&#10;h07iQDMvBZ47AAAAOQAAABAAAAAAAAAAAQAgAAAAEwEAAGRycy9zaGFwZXhtbC54bWxQSwUGAAAA&#10;AAYABgBbAQAAvQMAAAAA&#10;">
                    <v:fill on="f" focussize="0,0"/>
                    <v:stroke weight="1pt" color="#000000" miterlimit="8" joinstyle="miter"/>
                    <v:imagedata o:title=""/>
                    <o:lock v:ext="edit" aspectratio="f"/>
                  </v:rect>
                  <v:rect id="_x0000_s1026" o:spid="_x0000_s1026" o:spt="1" style="position:absolute;left:0;top:1458;height:4292;width:6670;" filled="f" stroked="t" coordsize="21600,21600" o:gfxdata="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OHxf7nFAAAA4wAAAA8AAAAAAAAAAQAgAAAAIgAAAGRycy9kb3ducmV2LnhtbFBLAQIUABQAAAAI&#10;AIdO4kAzLwWeOwAAADkAAAAQAAAAAAAAAAEAIAAAABQBAABkcnMvc2hhcGV4bWwueG1sUEsFBgAA&#10;AAAGAAYAWwEAAL4DAAAAAA==&#10;">
                    <v:fill on="f" focussize="0,0"/>
                    <v:stroke weight="1pt" color="#000000" miterlimit="8" joinstyle="miter"/>
                    <v:imagedata o:title=""/>
                    <o:lock v:ext="edit" aspectratio="f"/>
                  </v:rect>
                  <v:rect id="_x0000_s1026" o:spid="_x0000_s1026" o:spt="1" style="position:absolute;left:277;top:1604;height:3908;width:954;" filled="f" stroked="t" coordsize="21600,21600" o:gfxdata="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C&#10;ERaqwwAAAOMAAAAPAAAAAAAAAAEAIAAAACIAAABkcnMvZG93bnJldi54bWxQSwECFAAUAAAACACH&#10;TuJAMy8FnjsAAAA5AAAAEAAAAAAAAAABACAAAAASAQAAZHJzL3NoYXBleG1sLnhtbFBLBQYAAAAA&#10;BgAGAFsBAAC8AwAAAAA=&#10;">
                    <v:fill on="f" focussize="0,0"/>
                    <v:stroke weight="1pt" color="#000000" miterlimit="8" joinstyle="miter"/>
                    <v:imagedata o:title=""/>
                    <o:lock v:ext="edit" aspectratio="f"/>
                  </v:rect>
                  <v:rect id="_x0000_s1026" o:spid="_x0000_s1026" o:spt="1" style="position:absolute;left:1939;top:1596;height:3931;width:969;" filled="f" stroked="t" coordsize="21600,21600" o:gfxdata="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Jzj&#10;Uu3CAAAA4wAAAA8AAAAAAAAAAQAgAAAAIgAAAGRycy9kb3ducmV2LnhtbFBLAQIUABQAAAAIAIdO&#10;4kAzLwWeOwAAADkAAAAQAAAAAAAAAAEAIAAAABEBAABkcnMvc2hhcGV4bWwueG1sUEsFBgAAAAAG&#10;AAYAWwEAALsDAAAAAA==&#10;">
                    <v:fill on="f" focussize="0,0"/>
                    <v:stroke weight="1pt" color="#000000" miterlimit="8" joinstyle="miter"/>
                    <v:imagedata o:title=""/>
                    <o:lock v:ext="edit" aspectratio="f"/>
                  </v:rect>
                  <v:rect id="_x0000_s1026" o:spid="_x0000_s1026" o:spt="1" style="position:absolute;left:3623;top:1596;height:3962;width:954;" filled="f" stroked="t" coordsize="21600,21600" o:gfxdata="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u5pf&#10;vMEAAADjAAAADwAAAAAAAAABACAAAAAiAAAAZHJzL2Rvd25yZXYueG1sUEsBAhQAFAAAAAgAh07i&#10;QDMvBZ47AAAAOQAAABAAAAAAAAAAAQAgAAAAEAEAAGRycy9zaGFwZXhtbC54bWxQSwUGAAAAAAYA&#10;BgBbAQAAugMAAAAA&#10;">
                    <v:fill on="f" focussize="0,0"/>
                    <v:stroke weight="1pt" color="#000000" miterlimit="8" joinstyle="miter"/>
                    <v:imagedata o:title=""/>
                    <o:lock v:ext="edit" aspectratio="f"/>
                  </v:rect>
                  <v:rect id="_x0000_s1026" o:spid="_x0000_s1026" o:spt="1" style="position:absolute;left:5423;top:1596;height:3908;width:962;" filled="f" stroked="t" coordsize="21600,21600" o:gfxdata="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lyLE&#10;asEAAADjAAAADwAAAAAAAAABACAAAAAiAAAAZHJzL2Rvd25yZXYueG1sUEsBAhQAFAAAAAgAh07i&#10;QDMvBZ47AAAAOQAAABAAAAAAAAAAAQAgAAAAEAEAAGRycy9zaGFwZXhtbC54bWxQSwUGAAAAAAYA&#10;BgBbAQAAugMAAAAA&#10;">
                    <v:fill on="f" focussize="0,0"/>
                    <v:stroke weight="1pt" color="#000000" miterlimit="8" joinstyle="miter"/>
                    <v:imagedata o:title=""/>
                    <o:lock v:ext="edit" aspectratio="f"/>
                  </v:rect>
                  <v:shape id="右箭头 12" o:spid="_x0000_s1026" o:spt="13" type="#_x0000_t13" style="position:absolute;left:2909;top:3502;height:120;width:694;" fillcolor="#000000" filled="t" stroked="f" coordsize="21600,21600" o:gfxdata="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u&#10;72XuwwAAAOIAAAAPAAAAAAAAAAEAIAAAACIAAABkcnMvZG93bnJldi54bWxQSwECFAAUAAAACACH&#10;TuJAMy8FnjsAAAA5AAAAEAAAAAAAAAABACAAAAASAQAAZHJzL3NoYXBleG1sLnhtbFBLBQYAAAAA&#10;BgAGAFsBAAC8AwAAAAA=&#10;" adj="17928,9360">
                    <v:fill on="t" focussize="0,0"/>
                    <v:stroke on="f"/>
                    <v:imagedata o:title=""/>
                    <o:lock v:ext="edit" aspectratio="f"/>
                  </v:shape>
                  <v:shape id="右箭头 13" o:spid="_x0000_s1026" o:spt="13" type="#_x0000_t13" style="position:absolute;left:1232;top:3502;height:120;width:694;" fillcolor="#000000" filled="t" stroked="f" coordsize="21600,21600" o:gfxdata="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vRChN8QAAADjAAAADwAAAAAAAAABACAAAAAiAAAAZHJzL2Rvd25yZXYueG1sUEsBAhQAFAAAAAgA&#10;h07iQDMvBZ47AAAAOQAAABAAAAAAAAAAAQAgAAAAEwEAAGRycy9zaGFwZXhtbC54bWxQSwUGAAAA&#10;AAYABgBbAQAAvQMAAAAA&#10;" adj="17928,9360">
                    <v:fill on="t" focussize="0,0"/>
                    <v:stroke on="f"/>
                    <v:imagedata o:title=""/>
                    <o:lock v:ext="edit" aspectratio="f"/>
                  </v:shape>
                  <v:shape id="右箭头 14" o:spid="_x0000_s1026" o:spt="13" type="#_x0000_t13" style="position:absolute;left:4581;top:3510;height:120;width:815;" fillcolor="#000000" filled="t" stroked="f" coordsize="21600,21600" o:gfxdata="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C&#10;DkDCAAAA4wAAAA8AAAAAAAAAAQAgAAAAIgAAAGRycy9kb3ducmV2LnhtbFBLAQIUABQAAAAIAIdO&#10;4kAzLwWeOwAAADkAAAAQAAAAAAAAAAEAIAAAABEBAABkcnMvc2hhcGV4bWwueG1sUEsFBgAAAAAG&#10;AAYAWwEAALsDAAAAAA==&#10;" adj="18473,9360">
                    <v:fill on="t" focussize="0,0"/>
                    <v:stroke on="f"/>
                    <v:imagedata o:title=""/>
                    <o:lock v:ext="edit" aspectratio="f"/>
                  </v:shape>
                  <v:shape id="右箭头 15" o:spid="_x0000_s1026" o:spt="13" type="#_x0000_t13" style="position:absolute;left:1150;top:1081;height:358;width:349;rotation:5898240f;" filled="f" stroked="t" coordsize="21600,21600" o:gfxdata="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Im6+ucQAAADiAAAADwAAAAAAAAABACAAAAAiAAAAZHJzL2Rvd25yZXYueG1sUEsBAhQAFAAAAAgA&#10;h07iQDMvBZ47AAAAOQAAABAAAAAAAAAAAQAgAAAAEwEAAGRycy9zaGFwZXhtbC54bWxQSwUGAAAA&#10;AAYABgBbAQAAvQMAAAAA&#10;" adj="10800,5400">
                    <v:fill on="f" focussize="0,0"/>
                    <v:stroke weight="1pt" color="#000000" miterlimit="8" joinstyle="miter"/>
                    <v:imagedata o:title=""/>
                    <o:lock v:ext="edit" aspectratio="f"/>
                  </v:shape>
                  <v:shape id="右箭头 16" o:spid="_x0000_s1026" o:spt="13" type="#_x0000_t13" style="position:absolute;left:5352;top:1111;height:358;width:349;rotation:-5898240f;" filled="f" stroked="t" coordsize="21600,21600" o:gfxdata="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NdhnBzFAAAA4gAAAA8AAAAAAAAAAQAgAAAAIgAAAGRycy9kb3ducmV2LnhtbFBLAQIUABQAAAAI&#10;AIdO4kAzLwWeOwAAADkAAAAQAAAAAAAAAAEAIAAAABQBAABkcnMvc2hhcGV4bWwueG1sUEsFBgAA&#10;AAAGAAYAWwEAAL4DAAAAAA==&#10;" adj="10800,5400">
                    <v:fill on="f" focussize="0,0"/>
                    <v:stroke weight="1pt" color="#000000" miterlimit="8" joinstyle="miter"/>
                    <v:imagedata o:title=""/>
                    <o:lock v:ext="edit" aspectratio="f"/>
                  </v:shape>
                  <v:shape id="右箭头 17" o:spid="_x0000_s1026" o:spt="13" type="#_x0000_t13" style="position:absolute;left:2722;top:449;height:120;width:1403;" fillcolor="#000000" filled="t" stroked="f" coordsize="21600,21600" o:gfxdata="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BZ&#10;UBKwwwAAAOIAAAAPAAAAAAAAAAEAIAAAACIAAABkcnMvZG93bnJldi54bWxQSwECFAAUAAAACACH&#10;TuJAMy8FnjsAAAA5AAAAEAAAAAAAAAABACAAAAASAQAAZHJzL3NoYXBleG1sLnhtbFBLBQYAAAAA&#10;BgAGAFsBAAC8AwAAAAA=&#10;" adj="19784,9360">
                    <v:fill on="t" focussize="0,0"/>
                    <v:stroke on="f"/>
                    <v:imagedata o:title=""/>
                    <o:lock v:ext="edit" aspectratio="f"/>
                  </v:shape>
                </v:group>
                <v:group id="组合 855509909" o:spid="_x0000_s1026" o:spt="203" style="position:absolute;left:30;top:-30;height:5075;width:6621;" coordorigin="30,-30" coordsize="6621,5075" o:gfxdata="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CDXDL0AAADaAAAADwAAAAAAAAABACAAAAAiAAAAZHJzL2Rvd25yZXYueG1s&#10;UEsBAhQAFAAAAAgAh07iQDMvBZ47AAAAOQAAABUAAAAAAAAAAQAgAAAADAEAAGRycy9ncm91cHNo&#10;YXBleG1sLnhtbFBLBQYAAAAABgAGAGABAADJAwAAAAA=&#10;">
                  <o:lock v:ext="edit" aspectratio="f"/>
                  <v:shape id="文本框 19" o:spid="_x0000_s1026" o:spt="202" type="#_x0000_t202" style="position:absolute;left:30;top:205;height:670;width:2969;" filled="f" stroked="f" coordsize="21600,21600" o:gfxdata="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">
                    <v:fill on="f" focussize="0,0"/>
                    <v:stroke on="f" weight="0.5pt"/>
                    <v:imagedata o:title=""/>
                    <o:lock v:ext="edit" aspectratio="f"/>
                    <v:textbox>
                      <w:txbxContent>
                        <w:p w14:paraId="679B6DCE">
                          <w:pPr>
                            <w:kinsoku w:val="0"/>
                            <w:snapToGrid w:val="0"/>
                            <w:spacing w:line="216" w:lineRule="auto"/>
                            <w:jc w:val="center"/>
                            <w:textAlignment w:val="baseline"/>
                            <w:rPr>
                              <w:rFonts w:ascii="宋体" w:hAnsi="Times New Roman"/>
                              <w:kern w:val="0"/>
                              <w:sz w:val="15"/>
                              <w:szCs w:val="13"/>
                            </w:rPr>
                          </w:pPr>
                          <w:r>
                            <w:rPr>
                              <w:rFonts w:hint="eastAsia" w:ascii="宋体" w:hAnsi="Times New Roman"/>
                              <w:kern w:val="0"/>
                              <w:sz w:val="15"/>
                              <w:szCs w:val="13"/>
                            </w:rPr>
                            <w:t>特种设备使用单位</w:t>
                          </w:r>
                        </w:p>
                        <w:p w14:paraId="50D075CA">
                          <w:pPr>
                            <w:kinsoku w:val="0"/>
                            <w:snapToGrid w:val="0"/>
                            <w:spacing w:line="216" w:lineRule="auto"/>
                            <w:jc w:val="center"/>
                            <w:textAlignment w:val="baseline"/>
                            <w:rPr>
                              <w:rFonts w:ascii="宋体" w:hAnsi="Times New Roman"/>
                              <w:kern w:val="0"/>
                              <w:sz w:val="15"/>
                              <w:szCs w:val="13"/>
                            </w:rPr>
                          </w:pPr>
                          <w:r>
                            <w:rPr>
                              <w:rFonts w:hint="eastAsia" w:ascii="宋体" w:hAnsi="Times New Roman"/>
                              <w:kern w:val="0"/>
                              <w:sz w:val="15"/>
                              <w:szCs w:val="13"/>
                            </w:rPr>
                            <w:t>信息化系统</w:t>
                          </w:r>
                        </w:p>
                      </w:txbxContent>
                    </v:textbox>
                  </v:shape>
                  <v:shape id="文本框 20" o:spid="_x0000_s1026" o:spt="202" type="#_x0000_t202" style="position:absolute;left:4032;top:203;height:623;width:2522;v-text-anchor:middle;" filled="f" stroked="f" coordsize="21600,21600" o:gfxdata="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E1v&#10;15TCAAAA4gAAAA8AAAAAAAAAAQAgAAAAIgAAAGRycy9kb3ducmV2LnhtbFBLAQIUABQAAAAIAIdO&#10;4kAzLwWeOwAAADkAAAAQAAAAAAAAAAEAIAAAABEBAABkcnMvc2hhcGV4bWwueG1sUEsFBgAAAAAG&#10;AAYAWwEAALsDAAAAAA==&#10;">
                    <v:fill on="f" focussize="0,0"/>
                    <v:stroke on="f" weight="0.5pt"/>
                    <v:imagedata o:title=""/>
                    <o:lock v:ext="edit" aspectratio="f"/>
                    <v:textbox>
                      <w:txbxContent>
                        <w:p w14:paraId="0757C602">
                          <w:pPr>
                            <w:kinsoku w:val="0"/>
                            <w:snapToGrid w:val="0"/>
                            <w:spacing w:line="216" w:lineRule="auto"/>
                            <w:jc w:val="center"/>
                            <w:textAlignment w:val="baseline"/>
                            <w:rPr>
                              <w:rFonts w:ascii="宋体" w:hAnsi="Times New Roman"/>
                              <w:kern w:val="0"/>
                              <w:sz w:val="15"/>
                              <w:szCs w:val="13"/>
                            </w:rPr>
                          </w:pPr>
                          <w:r>
                            <w:rPr>
                              <w:rFonts w:hint="eastAsia" w:ascii="宋体" w:hAnsi="Times New Roman"/>
                              <w:kern w:val="0"/>
                              <w:sz w:val="15"/>
                              <w:szCs w:val="13"/>
                            </w:rPr>
                            <w:t>江苏省特种设备双重预防</w:t>
                          </w:r>
                        </w:p>
                        <w:p w14:paraId="4D53FDB6">
                          <w:pPr>
                            <w:kinsoku w:val="0"/>
                            <w:snapToGrid w:val="0"/>
                            <w:spacing w:line="216" w:lineRule="auto"/>
                            <w:jc w:val="center"/>
                            <w:textAlignment w:val="baseline"/>
                            <w:rPr>
                              <w:rFonts w:ascii="宋体" w:hAnsi="Times New Roman"/>
                              <w:kern w:val="0"/>
                              <w:sz w:val="15"/>
                              <w:szCs w:val="13"/>
                            </w:rPr>
                          </w:pPr>
                          <w:r>
                            <w:rPr>
                              <w:rFonts w:hint="eastAsia" w:ascii="宋体" w:hAnsi="Times New Roman"/>
                              <w:kern w:val="0"/>
                              <w:sz w:val="15"/>
                              <w:szCs w:val="13"/>
                            </w:rPr>
                            <w:t>机制信息化平台</w:t>
                          </w:r>
                        </w:p>
                      </w:txbxContent>
                    </v:textbox>
                  </v:shape>
                  <v:shape id="文本框 21" o:spid="_x0000_s1026" o:spt="202" type="#_x0000_t202" style="position:absolute;left:2361;top:-30;height:670;width:2104;v-text-anchor:middle;" filled="f" stroked="f" coordsize="21600,21600" o:gfxdata="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MOl&#10;jPPCAAAA4gAAAA8AAAAAAAAAAQAgAAAAIgAAAGRycy9kb3ducmV2LnhtbFBLAQIUABQAAAAIAIdO&#10;4kAzLwWeOwAAADkAAAAQAAAAAAAAAAEAIAAAABEBAABkcnMvc2hhcGV4bWwueG1sUEsFBgAAAAAG&#10;AAYAWwEAALsDAAAAAA==&#10;">
                    <v:fill on="f" focussize="0,0"/>
                    <v:stroke on="f" weight="0.5pt"/>
                    <v:imagedata o:title=""/>
                    <o:lock v:ext="edit" aspectratio="f"/>
                    <v:textbox>
                      <w:txbxContent>
                        <w:p w14:paraId="6B529711">
                          <w:pPr>
                            <w:kinsoku w:val="0"/>
                            <w:snapToGrid w:val="0"/>
                            <w:spacing w:line="216" w:lineRule="auto"/>
                            <w:jc w:val="center"/>
                            <w:textAlignment w:val="baseline"/>
                            <w:rPr>
                              <w:rFonts w:ascii="宋体" w:hAnsi="宋体" w:cs="宋体"/>
                              <w:color w:val="000000"/>
                              <w:sz w:val="13"/>
                              <w:szCs w:val="13"/>
                            </w:rPr>
                          </w:pPr>
                          <w:r>
                            <w:rPr>
                              <w:rFonts w:hint="eastAsia" w:ascii="宋体" w:hAnsi="宋体" w:cs="宋体"/>
                              <w:color w:val="000000"/>
                              <w:sz w:val="13"/>
                              <w:szCs w:val="13"/>
                            </w:rPr>
                            <w:t>特种设备双重预防</w:t>
                          </w:r>
                        </w:p>
                        <w:p w14:paraId="5A7A5C96">
                          <w:pPr>
                            <w:kinsoku w:val="0"/>
                            <w:snapToGrid w:val="0"/>
                            <w:spacing w:line="216" w:lineRule="auto"/>
                            <w:jc w:val="center"/>
                            <w:textAlignment w:val="baseline"/>
                            <w:rPr>
                              <w:rFonts w:ascii="Arial" w:hAnsi="Arial" w:eastAsia="Arial" w:cs="Arial"/>
                              <w:color w:val="000000"/>
                              <w:sz w:val="13"/>
                              <w:szCs w:val="13"/>
                            </w:rPr>
                          </w:pPr>
                          <w:r>
                            <w:rPr>
                              <w:rFonts w:hint="eastAsia" w:ascii="宋体" w:hAnsi="宋体" w:cs="宋体"/>
                              <w:color w:val="000000"/>
                              <w:sz w:val="13"/>
                              <w:szCs w:val="13"/>
                            </w:rPr>
                            <w:t>数据归集</w:t>
                          </w:r>
                        </w:p>
                      </w:txbxContent>
                    </v:textbox>
                  </v:shape>
                  <v:shape id="文本框 22" o:spid="_x0000_s1026" o:spt="202" type="#_x0000_t202" style="position:absolute;left:471;top:2459;height:2564;width:841;" fillcolor="#000000" filled="t" stroked="t" coordsize="21600,21600" o:gfxdata="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c&#10;dFgHwwAAAOMAAAAPAAAAAAAAAAEAIAAAACIAAABkcnMvZG93bnJldi54bWxQSwECFAAUAAAACACH&#10;TuJAMy8FnjsAAAA5AAAAEAAAAAAAAAABACAAAAASAQAAZHJzL3NoYXBleG1sLnhtbFBLBQYAAAAA&#10;BgAGAFsBAAC8AwAAAAA=&#10;">
                    <v:fill on="t" opacity="0f" focussize="0,0"/>
                    <v:stroke weight="0.5pt" color="#000000 [3204]" opacity="0f" joinstyle="round"/>
                    <v:imagedata o:title=""/>
                    <o:lock v:ext="edit" aspectratio="f"/>
                    <v:textbox>
                      <w:txbxContent>
                        <w:p w14:paraId="3D08A4A6">
                          <w:pPr>
                            <w:kinsoku w:val="0"/>
                            <w:spacing w:before="20" w:line="216" w:lineRule="auto"/>
                            <w:textAlignment w:val="baseline"/>
                            <w:rPr>
                              <w:color w:val="000000"/>
                              <w:spacing w:val="29"/>
                              <w:kern w:val="0"/>
                              <w:sz w:val="20"/>
                              <w:szCs w:val="20"/>
                            </w:rPr>
                          </w:pPr>
                          <w:r>
                            <w:rPr>
                              <w:rFonts w:hint="eastAsia"/>
                              <w:color w:val="000000"/>
                              <w:spacing w:val="29"/>
                              <w:sz w:val="20"/>
                              <w:szCs w:val="20"/>
                            </w:rPr>
                            <w:t>数据归集范围</w:t>
                          </w:r>
                        </w:p>
                      </w:txbxContent>
                    </v:textbox>
                  </v:shape>
                  <v:shape id="文本框 23" o:spid="_x0000_s1026" o:spt="202" type="#_x0000_t202" style="position:absolute;left:2151;top:2459;height:2480;width:661;" fillcolor="#000000" filled="t" stroked="t" coordsize="21600,21600" o:gfxdata="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KJ2&#10;QjTCAAAA4gAAAA8AAAAAAAAAAQAgAAAAIgAAAGRycy9kb3ducmV2LnhtbFBLAQIUABQAAAAIAIdO&#10;4kAzLwWeOwAAADkAAAAQAAAAAAAAAAEAIAAAABEBAABkcnMvc2hhcGV4bWwueG1sUEsFBgAAAAAG&#10;AAYAWwEAALsDAAAAAA==&#10;">
                    <v:fill on="t" opacity="0f" focussize="0,0"/>
                    <v:stroke weight="0.5pt" color="#000000 [3204]" opacity="0f" joinstyle="round"/>
                    <v:imagedata o:title=""/>
                    <o:lock v:ext="edit" aspectratio="f"/>
                    <v:textbox>
                      <w:txbxContent>
                        <w:p w14:paraId="3B4DE6F5">
                          <w:pPr>
                            <w:kinsoku w:val="0"/>
                            <w:spacing w:before="20" w:line="216" w:lineRule="auto"/>
                            <w:textAlignment w:val="baseline"/>
                            <w:rPr>
                              <w:color w:val="000000"/>
                              <w:spacing w:val="29"/>
                              <w:kern w:val="0"/>
                              <w:sz w:val="20"/>
                              <w:szCs w:val="20"/>
                            </w:rPr>
                          </w:pPr>
                          <w:r>
                            <w:rPr>
                              <w:rFonts w:hint="eastAsia"/>
                              <w:color w:val="000000"/>
                              <w:spacing w:val="29"/>
                              <w:sz w:val="20"/>
                              <w:szCs w:val="20"/>
                            </w:rPr>
                            <w:t>数据归集方式</w:t>
                          </w:r>
                        </w:p>
                      </w:txbxContent>
                    </v:textbox>
                  </v:shape>
                  <v:shape id="文本框 24" o:spid="_x0000_s1026" o:spt="202" type="#_x0000_t202" style="position:absolute;left:3818;top:2434;height:2489;width:682;" fillcolor="#000000" filled="t" stroked="t" coordsize="21600,21600" o:gfxdata="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C&#10;8vOtwwAAAOMAAAAPAAAAAAAAAAEAIAAAACIAAABkcnMvZG93bnJldi54bWxQSwECFAAUAAAACACH&#10;TuJAMy8FnjsAAAA5AAAAEAAAAAAAAAABACAAAAASAQAAZHJzL3NoYXBleG1sLnhtbFBLBQYAAAAA&#10;BgAGAFsBAAC8AwAAAAA=&#10;">
                    <v:fill on="t" opacity="0f" focussize="0,0"/>
                    <v:stroke weight="0.5pt" color="#000000 [3204]" opacity="0f" joinstyle="round"/>
                    <v:imagedata o:title=""/>
                    <o:lock v:ext="edit" aspectratio="f"/>
                    <v:textbox>
                      <w:txbxContent>
                        <w:p w14:paraId="03E51D63">
                          <w:pPr>
                            <w:kinsoku w:val="0"/>
                            <w:spacing w:before="20" w:line="216" w:lineRule="auto"/>
                            <w:textAlignment w:val="baseline"/>
                            <w:rPr>
                              <w:color w:val="000000"/>
                              <w:spacing w:val="29"/>
                              <w:kern w:val="0"/>
                              <w:sz w:val="20"/>
                              <w:szCs w:val="20"/>
                            </w:rPr>
                          </w:pPr>
                          <w:r>
                            <w:rPr>
                              <w:rFonts w:hint="eastAsia"/>
                              <w:color w:val="000000"/>
                              <w:spacing w:val="29"/>
                              <w:sz w:val="20"/>
                              <w:szCs w:val="20"/>
                            </w:rPr>
                            <w:t>开展数据归集</w:t>
                          </w:r>
                        </w:p>
                      </w:txbxContent>
                    </v:textbox>
                  </v:shape>
                  <v:shape id="文本框 25" o:spid="_x0000_s1026" o:spt="202" type="#_x0000_t202" style="position:absolute;left:5631;top:2413;height:2632;width:655;" fillcolor="#000000" filled="t" stroked="t" coordsize="21600,21600" o:gfxdata="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vim8F&#10;wAAAAOIAAAAPAAAAAAAAAAEAIAAAACIAAABkcnMvZG93bnJldi54bWxQSwECFAAUAAAACACHTuJA&#10;My8FnjsAAAA5AAAAEAAAAAAAAAABACAAAAAPAQAAZHJzL3NoYXBleG1sLnhtbFBLBQYAAAAABgAG&#10;AFsBAAC5AwAAAAA=&#10;">
                    <v:fill on="t" opacity="0f" focussize="0,0"/>
                    <v:stroke weight="0.5pt" color="#000000 [3204]" opacity="0f" joinstyle="round"/>
                    <v:imagedata o:title=""/>
                    <o:lock v:ext="edit" aspectratio="f"/>
                    <v:textbox>
                      <w:txbxContent>
                        <w:p w14:paraId="62C70A76">
                          <w:pPr>
                            <w:kinsoku w:val="0"/>
                            <w:spacing w:before="20" w:line="216" w:lineRule="auto"/>
                            <w:textAlignment w:val="baseline"/>
                            <w:rPr>
                              <w:color w:val="000000"/>
                              <w:spacing w:val="29"/>
                              <w:kern w:val="0"/>
                              <w:sz w:val="20"/>
                              <w:szCs w:val="20"/>
                            </w:rPr>
                          </w:pPr>
                          <w:r>
                            <w:rPr>
                              <w:rFonts w:hint="eastAsia"/>
                              <w:color w:val="000000"/>
                              <w:spacing w:val="29"/>
                              <w:sz w:val="20"/>
                              <w:szCs w:val="20"/>
                            </w:rPr>
                            <w:t>归集结果确认</w:t>
                          </w:r>
                        </w:p>
                      </w:txbxContent>
                    </v:textbox>
                  </v:shape>
                  <v:shape id="文本框 26" o:spid="_x0000_s1026" o:spt="202" type="#_x0000_t202" style="position:absolute;left:323;top:1094;height:432;width:861;" filled="f" stroked="f" coordsize="21600,21600" o:gfxdata="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I6f&#10;4CHCAAAA4gAAAA8AAAAAAAAAAQAgAAAAIgAAAGRycy9kb3ducmV2LnhtbFBLAQIUABQAAAAIAIdO&#10;4kAzLwWeOwAAADkAAAAQAAAAAAAAAAEAIAAAABEBAABkcnMvc2hhcGV4bWwueG1sUEsFBgAAAAAG&#10;AAYAWwEAALsDAAAAAA==&#10;">
                    <v:fill on="f" focussize="0,0"/>
                    <v:stroke on="f" weight="0.5pt"/>
                    <v:imagedata o:title=""/>
                    <o:lock v:ext="edit" aspectratio="f"/>
                    <v:textbox>
                      <w:txbxContent>
                        <w:p w14:paraId="788A8036">
                          <w:pPr>
                            <w:kinsoku w:val="0"/>
                            <w:snapToGrid w:val="0"/>
                            <w:spacing w:line="240" w:lineRule="auto"/>
                            <w:textAlignment w:val="baseline"/>
                            <w:rPr>
                              <w:rFonts w:ascii="Arial" w:cs="Arial"/>
                              <w:color w:val="000000"/>
                              <w:kern w:val="0"/>
                              <w:sz w:val="15"/>
                              <w:szCs w:val="15"/>
                            </w:rPr>
                          </w:pPr>
                          <w:r>
                            <w:rPr>
                              <w:rFonts w:hint="eastAsia" w:ascii="Arial" w:cs="Arial"/>
                              <w:color w:val="000000"/>
                              <w:sz w:val="15"/>
                              <w:szCs w:val="15"/>
                            </w:rPr>
                            <w:t>限定</w:t>
                          </w:r>
                        </w:p>
                      </w:txbxContent>
                    </v:textbox>
                  </v:shape>
                  <v:shape id="文本框 27" o:spid="_x0000_s1026" o:spt="202" type="#_x0000_t202" style="position:absolute;left:5719;top:1087;height:439;width:932;" filled="f" stroked="f" coordsize="21600,21600" o:gfxdata="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AHys4XFAAAA4wAAAA8AAAAAAAAAAQAgAAAAIgAAAGRycy9kb3ducmV2LnhtbFBLAQIUABQAAAAI&#10;AIdO4kAzLwWeOwAAADkAAAAQAAAAAAAAAAEAIAAAABQBAABkcnMvc2hhcGV4bWwueG1sUEsFBgAA&#10;AAAGAAYAWwEAAL4DAAAAAA==&#10;">
                    <v:fill on="f" focussize="0,0"/>
                    <v:stroke on="f" weight="0.5pt"/>
                    <v:imagedata o:title=""/>
                    <o:lock v:ext="edit" aspectratio="f"/>
                    <v:textbox>
                      <w:txbxContent>
                        <w:p w14:paraId="75538981">
                          <w:pPr>
                            <w:kinsoku w:val="0"/>
                            <w:snapToGrid w:val="0"/>
                            <w:spacing w:line="240" w:lineRule="auto"/>
                            <w:textAlignment w:val="baseline"/>
                            <w:rPr>
                              <w:rFonts w:ascii="Arial" w:cs="Arial"/>
                              <w:color w:val="000000"/>
                              <w:kern w:val="0"/>
                              <w:sz w:val="15"/>
                              <w:szCs w:val="15"/>
                            </w:rPr>
                          </w:pPr>
                          <w:r>
                            <w:rPr>
                              <w:rFonts w:hint="eastAsia" w:ascii="Arial" w:cs="Arial"/>
                              <w:color w:val="000000"/>
                              <w:sz w:val="15"/>
                              <w:szCs w:val="15"/>
                            </w:rPr>
                            <w:t>指导</w:t>
                          </w:r>
                        </w:p>
                      </w:txbxContent>
                    </v:textbox>
                  </v:shape>
                  <v:shape id="文本框 28" o:spid="_x0000_s1026" o:spt="202" type="#_x0000_t202" style="position:absolute;left:1219;top:2659;height:921;width:731;" filled="f" stroked="f" coordsize="21600,21600" o:gfxdata="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E&#10;DhE0wwAAAOMAAAAPAAAAAAAAAAEAIAAAACIAAABkcnMvZG93bnJldi54bWxQSwECFAAUAAAACACH&#10;TuJAMy8FnjsAAAA5AAAAEAAAAAAAAAABACAAAAASAQAAZHJzL3NoYXBleG1sLnhtbFBLBQYAAAAA&#10;BgAGAFsBAAC8AwAAAAA=&#10;">
                    <v:fill on="f" focussize="0,0"/>
                    <v:stroke on="f" weight="0.5pt"/>
                    <v:imagedata o:title=""/>
                    <o:lock v:ext="edit" aspectratio="f"/>
                    <v:textbox>
                      <w:txbxContent>
                        <w:p w14:paraId="4114335C">
                          <w:pPr>
                            <w:kinsoku w:val="0"/>
                            <w:snapToGrid w:val="0"/>
                            <w:spacing w:line="240" w:lineRule="auto"/>
                            <w:jc w:val="center"/>
                            <w:textAlignment w:val="baseline"/>
                            <w:rPr>
                              <w:rFonts w:ascii="Arial" w:cs="Arial"/>
                              <w:sz w:val="15"/>
                              <w:szCs w:val="15"/>
                            </w:rPr>
                          </w:pPr>
                          <w:r>
                            <w:rPr>
                              <w:rFonts w:hint="eastAsia" w:ascii="Arial" w:cs="Arial"/>
                              <w:sz w:val="15"/>
                              <w:szCs w:val="15"/>
                            </w:rPr>
                            <w:t>业务数据项</w:t>
                          </w:r>
                        </w:p>
                      </w:txbxContent>
                    </v:textbox>
                  </v:shape>
                  <v:shape id="文本框 29" o:spid="_x0000_s1026" o:spt="202" type="#_x0000_t202" style="position:absolute;left:1208;top:3679;height:983;width:731;" filled="f" stroked="f" coordsize="21600,21600" o:gfxdata="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p&#10;4rN1wwAAAOMAAAAPAAAAAAAAAAEAIAAAACIAAABkcnMvZG93bnJldi54bWxQSwECFAAUAAAACACH&#10;TuJAMy8FnjsAAAA5AAAAEAAAAAAAAAABACAAAAASAQAAZHJzL3NoYXBleG1sLnhtbFBLBQYAAAAA&#10;BgAGAFsBAAC8AwAAAAA=&#10;">
                    <v:fill on="f" focussize="0,0"/>
                    <v:stroke on="f" weight="0.5pt"/>
                    <v:imagedata o:title=""/>
                    <o:lock v:ext="edit" aspectratio="f"/>
                    <v:textbox>
                      <w:txbxContent>
                        <w:p w14:paraId="75319843">
                          <w:pPr>
                            <w:kinsoku w:val="0"/>
                            <w:snapToGrid w:val="0"/>
                            <w:spacing w:line="240" w:lineRule="auto"/>
                            <w:jc w:val="center"/>
                            <w:textAlignment w:val="baseline"/>
                            <w:rPr>
                              <w:rFonts w:ascii="Arial" w:cs="Arial"/>
                              <w:sz w:val="15"/>
                              <w:szCs w:val="15"/>
                            </w:rPr>
                          </w:pPr>
                          <w:r>
                            <w:rPr>
                              <w:rFonts w:hint="eastAsia" w:ascii="Arial" w:cs="Arial"/>
                              <w:sz w:val="15"/>
                              <w:szCs w:val="15"/>
                            </w:rPr>
                            <w:t>业务</w:t>
                          </w:r>
                        </w:p>
                        <w:p w14:paraId="0AAB3AAE">
                          <w:pPr>
                            <w:kinsoku w:val="0"/>
                            <w:snapToGrid w:val="0"/>
                            <w:spacing w:line="240" w:lineRule="auto"/>
                            <w:jc w:val="center"/>
                            <w:textAlignment w:val="baseline"/>
                            <w:rPr>
                              <w:rFonts w:ascii="Arial" w:cs="Arial"/>
                              <w:sz w:val="15"/>
                              <w:szCs w:val="15"/>
                            </w:rPr>
                          </w:pPr>
                          <w:r>
                            <w:rPr>
                              <w:rFonts w:hint="eastAsia" w:ascii="Arial" w:cs="Arial"/>
                              <w:sz w:val="15"/>
                              <w:szCs w:val="15"/>
                            </w:rPr>
                            <w:t>数据</w:t>
                          </w:r>
                        </w:p>
                        <w:p w14:paraId="65F6CDBF">
                          <w:pPr>
                            <w:kinsoku w:val="0"/>
                            <w:snapToGrid w:val="0"/>
                            <w:spacing w:line="240" w:lineRule="auto"/>
                            <w:jc w:val="center"/>
                            <w:textAlignment w:val="baseline"/>
                            <w:rPr>
                              <w:rFonts w:ascii="Arial" w:cs="Arial"/>
                              <w:kern w:val="0"/>
                              <w:sz w:val="15"/>
                              <w:szCs w:val="15"/>
                            </w:rPr>
                          </w:pPr>
                          <w:r>
                            <w:rPr>
                              <w:rFonts w:hint="eastAsia" w:ascii="Arial" w:cs="Arial"/>
                              <w:sz w:val="15"/>
                              <w:szCs w:val="15"/>
                            </w:rPr>
                            <w:t>表</w:t>
                          </w:r>
                        </w:p>
                      </w:txbxContent>
                    </v:textbox>
                  </v:shape>
                  <v:shape id="文本框 31" o:spid="_x0000_s1026" o:spt="202" type="#_x0000_t202" style="position:absolute;left:2898;top:2820;height:616;width:731;" filled="f" stroked="f" coordsize="21600,21600" o:gfxdata="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U&#10;GGygwwAAAOMAAAAPAAAAAAAAAAEAIAAAACIAAABkcnMvZG93bnJldi54bWxQSwECFAAUAAAACACH&#10;TuJAMy8FnjsAAAA5AAAAEAAAAAAAAAABACAAAAASAQAAZHJzL3NoYXBleG1sLnhtbFBLBQYAAAAA&#10;BgAGAFsBAAC8AwAAAAA=&#10;">
                    <v:fill on="f" focussize="0,0"/>
                    <v:stroke on="f" weight="0.5pt"/>
                    <v:imagedata o:title=""/>
                    <o:lock v:ext="edit" aspectratio="f"/>
                    <v:textbox>
                      <w:txbxContent>
                        <w:p w14:paraId="59C63B06">
                          <w:pPr>
                            <w:kinsoku w:val="0"/>
                            <w:snapToGrid w:val="0"/>
                            <w:spacing w:line="240" w:lineRule="auto"/>
                            <w:jc w:val="center"/>
                            <w:textAlignment w:val="baseline"/>
                            <w:rPr>
                              <w:rFonts w:ascii="Arial" w:cs="Arial"/>
                              <w:color w:val="000000"/>
                              <w:sz w:val="15"/>
                              <w:szCs w:val="15"/>
                            </w:rPr>
                          </w:pPr>
                          <w:r>
                            <w:rPr>
                              <w:rFonts w:hint="eastAsia" w:ascii="Arial" w:cs="Arial"/>
                              <w:color w:val="000000"/>
                              <w:sz w:val="15"/>
                              <w:szCs w:val="15"/>
                            </w:rPr>
                            <w:t>库表 归集</w:t>
                          </w:r>
                        </w:p>
                      </w:txbxContent>
                    </v:textbox>
                  </v:shape>
                  <v:shape id="文本框 30" o:spid="_x0000_s1026" o:spt="202" type="#_x0000_t202" style="position:absolute;left:2908;top:3774;height:719;width:731;" filled="f" stroked="f" coordsize="21600,21600" o:gfxdata="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A4&#10;TihowwAAAOMAAAAPAAAAAAAAAAEAIAAAACIAAABkcnMvZG93bnJldi54bWxQSwECFAAUAAAACACH&#10;TuJAMy8FnjsAAAA5AAAAEAAAAAAAAAABACAAAAASAQAAZHJzL3NoYXBleG1sLnhtbFBLBQYAAAAA&#10;BgAGAFsBAAC8AwAAAAA=&#10;">
                    <v:fill on="f" focussize="0,0"/>
                    <v:stroke on="f" weight="0.5pt"/>
                    <v:imagedata o:title=""/>
                    <o:lock v:ext="edit" aspectratio="f"/>
                    <v:textbox>
                      <w:txbxContent>
                        <w:p w14:paraId="564F3283">
                          <w:pPr>
                            <w:kinsoku w:val="0"/>
                            <w:snapToGrid w:val="0"/>
                            <w:spacing w:line="240" w:lineRule="auto"/>
                            <w:jc w:val="center"/>
                            <w:textAlignment w:val="baseline"/>
                            <w:rPr>
                              <w:rFonts w:ascii="Arial" w:cs="Arial"/>
                              <w:color w:val="000000"/>
                              <w:sz w:val="15"/>
                              <w:szCs w:val="15"/>
                            </w:rPr>
                          </w:pPr>
                          <w:r>
                            <w:rPr>
                              <w:rFonts w:hint="eastAsia" w:ascii="Arial" w:cs="Arial"/>
                              <w:color w:val="000000"/>
                              <w:sz w:val="15"/>
                              <w:szCs w:val="15"/>
                            </w:rPr>
                            <w:t>接口归集</w:t>
                          </w:r>
                        </w:p>
                      </w:txbxContent>
                    </v:textbox>
                  </v:shape>
                  <v:shape id="文本框 33" o:spid="_x0000_s1026" o:spt="202" type="#_x0000_t202" style="position:absolute;left:4636;top:2801;height:709;width:731;" filled="f" stroked="f" coordsize="21600,21600" o:gfxdata="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0&#10;khR3wwAAAOMAAAAPAAAAAAAAAAEAIAAAACIAAABkcnMvZG93bnJldi54bWxQSwECFAAUAAAACACH&#10;TuJAMy8FnjsAAAA5AAAAEAAAAAAAAAABACAAAAASAQAAZHJzL3NoYXBleG1sLnhtbFBLBQYAAAAA&#10;BgAGAFsBAAC8AwAAAAA=&#10;">
                    <v:fill on="f" focussize="0,0"/>
                    <v:stroke on="f" weight="0.5pt"/>
                    <v:imagedata o:title=""/>
                    <o:lock v:ext="edit" aspectratio="f"/>
                    <v:textbox>
                      <w:txbxContent>
                        <w:p w14:paraId="52979AE2">
                          <w:pPr>
                            <w:kinsoku w:val="0"/>
                            <w:snapToGrid w:val="0"/>
                            <w:spacing w:line="240" w:lineRule="auto"/>
                            <w:jc w:val="center"/>
                            <w:textAlignment w:val="baseline"/>
                            <w:rPr>
                              <w:rFonts w:hint="eastAsia" w:ascii="Arial" w:eastAsia="宋体" w:cs="Arial"/>
                              <w:color w:val="000000"/>
                              <w:sz w:val="15"/>
                              <w:szCs w:val="15"/>
                              <w:highlight w:val="none"/>
                              <w:lang w:eastAsia="zh-CN"/>
                            </w:rPr>
                          </w:pPr>
                          <w:r>
                            <w:rPr>
                              <w:rFonts w:hint="eastAsia" w:ascii="Arial" w:cs="Arial"/>
                              <w:color w:val="000000"/>
                              <w:sz w:val="15"/>
                              <w:szCs w:val="15"/>
                              <w:highlight w:val="none"/>
                              <w:lang w:eastAsia="zh-CN"/>
                            </w:rPr>
                            <w:t>清洗整合</w:t>
                          </w:r>
                        </w:p>
                      </w:txbxContent>
                    </v:textbox>
                  </v:shape>
                  <v:shape id="文本框 32" o:spid="_x0000_s1026" o:spt="202" type="#_x0000_t202" style="position:absolute;left:4636;top:3782;height:880;width:731;" filled="f" stroked="f" coordsize="21600,21600" o:gfxdata="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">
                    <v:fill on="f" focussize="0,0"/>
                    <v:stroke on="f" weight="0.5pt"/>
                    <v:imagedata o:title=""/>
                    <o:lock v:ext="edit" aspectratio="f"/>
                    <v:textbox>
                      <w:txbxContent>
                        <w:p w14:paraId="15527CA2">
                          <w:pPr>
                            <w:kinsoku w:val="0"/>
                            <w:snapToGrid w:val="0"/>
                            <w:spacing w:line="240" w:lineRule="auto"/>
                            <w:jc w:val="center"/>
                            <w:textAlignment w:val="baseline"/>
                            <w:rPr>
                              <w:rFonts w:ascii="Arial" w:cs="Arial"/>
                              <w:color w:val="000000"/>
                              <w:sz w:val="15"/>
                              <w:szCs w:val="15"/>
                            </w:rPr>
                          </w:pPr>
                          <w:r>
                            <w:rPr>
                              <w:rFonts w:hint="eastAsia" w:ascii="Arial" w:cs="Arial"/>
                              <w:color w:val="000000"/>
                              <w:sz w:val="15"/>
                              <w:szCs w:val="15"/>
                            </w:rPr>
                            <w:t>数据更新</w:t>
                          </w:r>
                        </w:p>
                      </w:txbxContent>
                    </v:textbox>
                  </v:shape>
                </v:group>
                <w10:wrap type="topAndBottom"/>
              </v:group>
            </w:pict>
          </mc:Fallback>
        </mc:AlternateContent>
      </w:r>
      <w:r>
        <w:t>数据归集流程</w:t>
      </w:r>
      <w:bookmarkEnd w:id="81"/>
      <w:bookmarkEnd w:id="82"/>
      <w:bookmarkEnd w:id="83"/>
      <w:bookmarkEnd w:id="84"/>
    </w:p>
    <w:p w14:paraId="7B717AFE">
      <w:pPr>
        <w:pStyle w:val="117"/>
        <w:spacing w:before="156" w:after="156"/>
      </w:pPr>
      <w:r>
        <w:t>数据</w:t>
      </w:r>
      <w:r>
        <w:rPr>
          <w:rFonts w:hint="eastAsia"/>
        </w:rPr>
        <w:t>归集</w:t>
      </w:r>
      <w:r>
        <w:t>总体流程</w:t>
      </w:r>
    </w:p>
    <w:p w14:paraId="4B8863C0">
      <w:pPr>
        <w:pStyle w:val="108"/>
      </w:pPr>
      <w:bookmarkStart w:id="86" w:name="_Toc156308747"/>
      <w:bookmarkStart w:id="87" w:name="_Toc156238948"/>
      <w:bookmarkStart w:id="88" w:name="_Toc164158087"/>
      <w:bookmarkStart w:id="89" w:name="_Toc368"/>
      <w:bookmarkStart w:id="90" w:name="_Toc156308742"/>
      <w:bookmarkStart w:id="91" w:name="_Toc156238943"/>
      <w:r>
        <w:rPr>
          <w:rFonts w:hint="eastAsia"/>
        </w:rPr>
        <w:t>归集基本要求</w:t>
      </w:r>
      <w:bookmarkEnd w:id="86"/>
      <w:bookmarkEnd w:id="87"/>
      <w:bookmarkEnd w:id="88"/>
      <w:bookmarkEnd w:id="89"/>
    </w:p>
    <w:p w14:paraId="4A6791CB">
      <w:pPr>
        <w:pStyle w:val="59"/>
        <w:ind w:firstLine="420"/>
      </w:pPr>
      <w:r>
        <w:t>在数据归集过程中，明确数据的归集要求，从</w:t>
      </w:r>
      <w:r>
        <w:rPr>
          <w:highlight w:val="none"/>
        </w:rPr>
        <w:t>数据</w:t>
      </w:r>
      <w:r>
        <w:rPr>
          <w:rFonts w:hint="eastAsia"/>
          <w:highlight w:val="none"/>
          <w:lang w:val="en-US" w:eastAsia="zh-CN"/>
        </w:rPr>
        <w:t>准确</w:t>
      </w:r>
      <w:r>
        <w:rPr>
          <w:highlight w:val="none"/>
        </w:rPr>
        <w:t>性</w:t>
      </w:r>
      <w:r>
        <w:t>、及时性、安全性等方面确保数据归集的质量和高效。</w:t>
      </w:r>
    </w:p>
    <w:p w14:paraId="0250F8CF">
      <w:pPr>
        <w:pStyle w:val="59"/>
        <w:numPr>
          <w:ilvl w:val="0"/>
          <w:numId w:val="31"/>
        </w:numPr>
        <w:ind w:firstLineChars="0"/>
      </w:pPr>
      <w:r>
        <w:rPr>
          <w:rFonts w:hint="eastAsia"/>
        </w:rPr>
        <w:t>数据准确性：特种设备双重预防数据提供单位应对其提供的特种设备双重预防数据真实性、准确性负责。</w:t>
      </w:r>
    </w:p>
    <w:p w14:paraId="7765CB6D">
      <w:pPr>
        <w:pStyle w:val="59"/>
        <w:numPr>
          <w:ilvl w:val="0"/>
          <w:numId w:val="31"/>
        </w:numPr>
        <w:ind w:firstLineChars="0"/>
      </w:pPr>
      <w:r>
        <w:rPr>
          <w:rFonts w:hint="eastAsia"/>
        </w:rPr>
        <w:t>数据及时性：建立高效的数据归集机制，定期检查数据源的更新频率，设置合理的数据归集周期，确保数据能够及时归集和更新，确保归集的数据具备实时性和可信度。</w:t>
      </w:r>
    </w:p>
    <w:p w14:paraId="173A1794">
      <w:pPr>
        <w:pStyle w:val="59"/>
        <w:numPr>
          <w:ilvl w:val="0"/>
          <w:numId w:val="31"/>
        </w:numPr>
        <w:ind w:firstLineChars="0"/>
      </w:pPr>
      <w:r>
        <w:rPr>
          <w:rFonts w:hint="eastAsia"/>
        </w:rPr>
        <w:t>数据安全性：采取相关安全防护措施，确保归集的数据不会受到未经授权的访问、篡改或泄露的风险。采用严格的身份认证、权限控制和脱敏加密技术，保障数据的安全。</w:t>
      </w:r>
    </w:p>
    <w:p w14:paraId="2AA7404A">
      <w:pPr>
        <w:pStyle w:val="108"/>
      </w:pPr>
      <w:bookmarkStart w:id="92" w:name="_Toc164158088"/>
      <w:bookmarkStart w:id="93" w:name="_Toc16051"/>
      <w:r>
        <w:rPr>
          <w:rFonts w:hint="eastAsia"/>
        </w:rPr>
        <w:t>数据归集</w:t>
      </w:r>
      <w:bookmarkEnd w:id="90"/>
      <w:bookmarkEnd w:id="91"/>
      <w:r>
        <w:rPr>
          <w:rFonts w:hint="eastAsia"/>
        </w:rPr>
        <w:t>内容</w:t>
      </w:r>
      <w:bookmarkEnd w:id="92"/>
      <w:bookmarkEnd w:id="93"/>
    </w:p>
    <w:p w14:paraId="6D5A2136">
      <w:pPr>
        <w:pStyle w:val="59"/>
        <w:ind w:firstLine="420"/>
      </w:pPr>
      <w:r>
        <w:rPr>
          <w:rFonts w:hint="eastAsia"/>
        </w:rPr>
        <w:t>特种设备双重预防数据归集内容主要包括单位信息、部门信息、人员基本信息、制度建设信息、安全培训信息、风险点信息、危险源信息、风险图库信息、隐患排查治理信息等，涉及具有明确的数据类型和字段的结构化数据和办公文档、文本、图片、图象等非结构化数据。</w:t>
      </w:r>
    </w:p>
    <w:p w14:paraId="35B8F5A6">
      <w:pPr>
        <w:pStyle w:val="108"/>
      </w:pPr>
      <w:bookmarkStart w:id="94" w:name="_Toc156238944"/>
      <w:bookmarkStart w:id="95" w:name="_Toc22658"/>
      <w:bookmarkStart w:id="96" w:name="_Toc156308743"/>
      <w:bookmarkStart w:id="97" w:name="_Toc164158089"/>
      <w:r>
        <w:rPr>
          <w:rFonts w:hint="eastAsia"/>
        </w:rPr>
        <w:t>数据归集方式</w:t>
      </w:r>
      <w:bookmarkEnd w:id="94"/>
      <w:bookmarkEnd w:id="95"/>
      <w:bookmarkEnd w:id="96"/>
      <w:bookmarkEnd w:id="97"/>
    </w:p>
    <w:p w14:paraId="13B4C3D7">
      <w:pPr>
        <w:pStyle w:val="59"/>
        <w:ind w:firstLine="420"/>
      </w:pPr>
      <w:r>
        <w:t>结合归集数据的范围、数据传输要求等，确定数据的归集方式。归集方式主要包括库表、</w:t>
      </w:r>
      <w:r>
        <w:rPr>
          <w:rFonts w:hint="eastAsia"/>
          <w:lang w:eastAsia="zh-CN"/>
        </w:rPr>
        <w:t>数据接口</w:t>
      </w:r>
      <w:r>
        <w:t>两种，其中库表方式适用于对数据传输速度和实时性无特殊要求的情况</w:t>
      </w:r>
      <w:r>
        <w:rPr>
          <w:rFonts w:hint="eastAsia"/>
        </w:rPr>
        <w:t>，</w:t>
      </w:r>
      <w:r>
        <w:rPr>
          <w:rFonts w:hint="eastAsia"/>
          <w:lang w:eastAsia="zh-CN"/>
        </w:rPr>
        <w:t>数据接口</w:t>
      </w:r>
      <w:r>
        <w:t>方式适用于对数据传输速度和时效性有较高要求的情况。</w:t>
      </w:r>
    </w:p>
    <w:p w14:paraId="18C9BD1D">
      <w:pPr>
        <w:pStyle w:val="108"/>
      </w:pPr>
      <w:bookmarkStart w:id="98" w:name="_Toc156308748"/>
      <w:bookmarkStart w:id="99" w:name="_Toc156238949"/>
      <w:bookmarkStart w:id="100" w:name="_Toc164158090"/>
      <w:bookmarkStart w:id="101" w:name="_Toc1534"/>
      <w:bookmarkStart w:id="102" w:name="_Toc156238945"/>
      <w:bookmarkStart w:id="103" w:name="_Toc156308744"/>
      <w:r>
        <w:rPr>
          <w:rFonts w:hint="eastAsia"/>
        </w:rPr>
        <w:t>库表归集</w:t>
      </w:r>
      <w:bookmarkEnd w:id="98"/>
      <w:bookmarkEnd w:id="99"/>
      <w:bookmarkEnd w:id="100"/>
      <w:bookmarkEnd w:id="101"/>
    </w:p>
    <w:p w14:paraId="0E68C93F">
      <w:pPr>
        <w:pStyle w:val="168"/>
      </w:pPr>
      <w:r>
        <w:rPr>
          <w:rFonts w:hint="eastAsia"/>
        </w:rPr>
        <w:t>业务数据表存储待归集的业务数据项，包含记录ID、批次号、业务操作标识、更新时间及业务字段，字段说明如下：</w:t>
      </w:r>
    </w:p>
    <w:p w14:paraId="64FD22D7">
      <w:pPr>
        <w:pStyle w:val="59"/>
        <w:numPr>
          <w:ilvl w:val="0"/>
          <w:numId w:val="32"/>
        </w:numPr>
        <w:ind w:firstLineChars="0"/>
      </w:pPr>
      <w:r>
        <w:rPr>
          <w:rFonts w:hint="eastAsia"/>
        </w:rPr>
        <w:t>记录I</w:t>
      </w:r>
      <w:r>
        <w:t>D：业务数据的唯一记录标识，使用</w:t>
      </w:r>
      <w:r>
        <w:rPr>
          <w:rFonts w:hint="eastAsia"/>
        </w:rPr>
        <w:t>U</w:t>
      </w:r>
      <w:r>
        <w:t>UID主键策略；</w:t>
      </w:r>
    </w:p>
    <w:p w14:paraId="5E2E91B5">
      <w:pPr>
        <w:pStyle w:val="59"/>
        <w:numPr>
          <w:ilvl w:val="0"/>
          <w:numId w:val="32"/>
        </w:numPr>
        <w:ind w:firstLineChars="0"/>
      </w:pPr>
      <w:r>
        <w:t>批次号：业务数据按批次更新时生成，是数据日期和数据序号的组合，应保证唯一性。其中数据日期指数据更新的日期，格式为</w:t>
      </w:r>
      <w:r>
        <w:rPr>
          <w:rFonts w:hint="eastAsia"/>
        </w:rPr>
        <w:t>Y</w:t>
      </w:r>
      <w:r>
        <w:t>YYYMMDD；数据序号为</w:t>
      </w:r>
      <w:r>
        <w:rPr>
          <w:rFonts w:hint="eastAsia"/>
        </w:rPr>
        <w:t>8位数字，每日从0</w:t>
      </w:r>
      <w:r>
        <w:t>0000001顺序递增；</w:t>
      </w:r>
    </w:p>
    <w:p w14:paraId="3B98B368">
      <w:pPr>
        <w:pStyle w:val="59"/>
        <w:numPr>
          <w:ilvl w:val="0"/>
          <w:numId w:val="32"/>
        </w:numPr>
        <w:ind w:firstLineChars="0"/>
      </w:pPr>
      <w:r>
        <w:t>业务操作标识：用于标识业务数据的操作树形，数据新增为“I”、数据修改为“U”、数据删除为“D”;</w:t>
      </w:r>
    </w:p>
    <w:p w14:paraId="6C2770C6">
      <w:pPr>
        <w:pStyle w:val="59"/>
        <w:numPr>
          <w:ilvl w:val="0"/>
          <w:numId w:val="32"/>
        </w:numPr>
        <w:ind w:firstLineChars="0"/>
      </w:pPr>
      <w:r>
        <w:t>更新时间：业务数据写入业务数据表的时间，格式为</w:t>
      </w:r>
      <w:r>
        <w:rPr>
          <w:rFonts w:hint="eastAsia"/>
        </w:rPr>
        <w:t>Y</w:t>
      </w:r>
      <w:r>
        <w:t>YYY-MM-DD hh:mm:ss</w:t>
      </w:r>
    </w:p>
    <w:p w14:paraId="401E4D85">
      <w:pPr>
        <w:pStyle w:val="168"/>
      </w:pPr>
      <w:r>
        <w:rPr>
          <w:rFonts w:hint="eastAsia"/>
        </w:rPr>
        <w:t>业务数据表字段名称和数据格式见附录</w:t>
      </w:r>
      <w:r>
        <w:t>B表</w:t>
      </w:r>
      <w:r>
        <w:rPr>
          <w:rFonts w:hint="eastAsia"/>
        </w:rPr>
        <w:t>B</w:t>
      </w:r>
      <w:r>
        <w:t>.1,</w:t>
      </w:r>
      <w:r>
        <w:rPr>
          <w:rFonts w:hint="eastAsia"/>
        </w:rPr>
        <w:t xml:space="preserve"> 业务数据</w:t>
      </w:r>
      <w:r>
        <w:t>项</w:t>
      </w:r>
      <w:r>
        <w:rPr>
          <w:rFonts w:hint="eastAsia"/>
        </w:rPr>
        <w:t>字段名称和数据格式见附录</w:t>
      </w:r>
      <w:r>
        <w:t>B表</w:t>
      </w:r>
      <w:r>
        <w:rPr>
          <w:rFonts w:hint="eastAsia"/>
        </w:rPr>
        <w:t>B</w:t>
      </w:r>
      <w:r>
        <w:t>.2</w:t>
      </w:r>
      <w:r>
        <w:rPr>
          <w:rFonts w:hint="eastAsia"/>
        </w:rPr>
        <w:t>～</w:t>
      </w:r>
      <w:r>
        <w:t>表</w:t>
      </w:r>
      <w:r>
        <w:rPr>
          <w:rFonts w:hint="eastAsia"/>
        </w:rPr>
        <w:t>B</w:t>
      </w:r>
      <w:r>
        <w:t>.11。</w:t>
      </w:r>
    </w:p>
    <w:p w14:paraId="6590CF3D">
      <w:pPr>
        <w:pStyle w:val="108"/>
        <w:rPr>
          <w:highlight w:val="none"/>
        </w:rPr>
      </w:pPr>
      <w:bookmarkStart w:id="104" w:name="_Toc164158091"/>
      <w:bookmarkStart w:id="105" w:name="_Toc32194"/>
      <w:bookmarkStart w:id="106" w:name="_Toc156308749"/>
      <w:bookmarkStart w:id="107" w:name="_Toc156238950"/>
      <w:r>
        <w:rPr>
          <w:rFonts w:hint="eastAsia"/>
          <w:highlight w:val="none"/>
          <w:lang w:val="en-US" w:eastAsia="zh-CN"/>
        </w:rPr>
        <w:t>数据</w:t>
      </w:r>
      <w:r>
        <w:rPr>
          <w:rFonts w:hint="eastAsia"/>
          <w:highlight w:val="none"/>
        </w:rPr>
        <w:t>接口归集</w:t>
      </w:r>
      <w:bookmarkEnd w:id="104"/>
      <w:bookmarkEnd w:id="105"/>
      <w:bookmarkEnd w:id="106"/>
      <w:bookmarkEnd w:id="107"/>
    </w:p>
    <w:p w14:paraId="7F6B54E3">
      <w:pPr>
        <w:pStyle w:val="68"/>
      </w:pPr>
      <w:r>
        <w:rPr>
          <w:rFonts w:hint="eastAsia"/>
          <w:lang w:eastAsia="zh-CN"/>
        </w:rPr>
        <w:t>数据接口</w:t>
      </w:r>
      <w:r>
        <w:rPr>
          <w:rFonts w:hint="eastAsia"/>
        </w:rPr>
        <w:t>调用形式</w:t>
      </w:r>
    </w:p>
    <w:p w14:paraId="53A480B9">
      <w:pPr>
        <w:pStyle w:val="59"/>
        <w:ind w:firstLine="420"/>
      </w:pPr>
      <w:r>
        <w:rPr>
          <w:rFonts w:hint="eastAsia"/>
          <w:lang w:eastAsia="zh-CN"/>
        </w:rPr>
        <w:t>数据接口</w:t>
      </w:r>
      <w:r>
        <w:t>调用形式为：</w:t>
      </w:r>
      <w:r>
        <w:rPr>
          <w:rFonts w:hint="eastAsia"/>
        </w:rPr>
        <w:t>&lt;</w:t>
      </w:r>
      <w:r>
        <w:t>protocol&gt;://&lt;hostname&gt;:&lt;port&gt;/&lt;URI&gt;,其中：</w:t>
      </w:r>
    </w:p>
    <w:p w14:paraId="68EB2793">
      <w:pPr>
        <w:pStyle w:val="59"/>
        <w:numPr>
          <w:ilvl w:val="0"/>
          <w:numId w:val="33"/>
        </w:numPr>
        <w:ind w:firstLineChars="0"/>
      </w:pPr>
      <w:r>
        <w:t>protocol支持</w:t>
      </w:r>
      <w:r>
        <w:rPr>
          <w:rFonts w:hint="eastAsia"/>
        </w:rPr>
        <w:t>H</w:t>
      </w:r>
      <w:r>
        <w:t>TTPS、</w:t>
      </w:r>
      <w:r>
        <w:rPr>
          <w:rFonts w:hint="eastAsia"/>
        </w:rPr>
        <w:t>H</w:t>
      </w:r>
      <w:r>
        <w:t>TTP；</w:t>
      </w:r>
    </w:p>
    <w:p w14:paraId="205A2199">
      <w:pPr>
        <w:pStyle w:val="59"/>
        <w:numPr>
          <w:ilvl w:val="0"/>
          <w:numId w:val="33"/>
        </w:numPr>
        <w:ind w:firstLineChars="0"/>
      </w:pPr>
      <w:r>
        <w:t>hostname指</w:t>
      </w:r>
      <w:r>
        <w:rPr>
          <w:rFonts w:hint="eastAsia"/>
        </w:rPr>
        <w:t>I</w:t>
      </w:r>
      <w:r>
        <w:t>P设备的</w:t>
      </w:r>
      <w:r>
        <w:rPr>
          <w:rFonts w:hint="eastAsia"/>
        </w:rPr>
        <w:t>I</w:t>
      </w:r>
      <w:r>
        <w:t>P地址；</w:t>
      </w:r>
    </w:p>
    <w:p w14:paraId="3CC7B357">
      <w:pPr>
        <w:pStyle w:val="59"/>
        <w:numPr>
          <w:ilvl w:val="0"/>
          <w:numId w:val="33"/>
        </w:numPr>
        <w:ind w:firstLineChars="0"/>
      </w:pPr>
      <w:r>
        <w:t>port指端口号；</w:t>
      </w:r>
    </w:p>
    <w:p w14:paraId="5437D264">
      <w:pPr>
        <w:pStyle w:val="59"/>
        <w:numPr>
          <w:ilvl w:val="0"/>
          <w:numId w:val="33"/>
        </w:numPr>
        <w:ind w:firstLineChars="0"/>
      </w:pPr>
      <w:r>
        <w:rPr>
          <w:rFonts w:hint="eastAsia"/>
        </w:rPr>
        <w:t>U</w:t>
      </w:r>
      <w:r>
        <w:t>RI指资源</w:t>
      </w:r>
      <w:r>
        <w:rPr>
          <w:rFonts w:hint="eastAsia"/>
        </w:rPr>
        <w:t>U</w:t>
      </w:r>
      <w:r>
        <w:t>RI，由接口唯一标识、数据传输流水序列号、分布式存储标识、资源唯一标识符组成。</w:t>
      </w:r>
    </w:p>
    <w:p w14:paraId="7C8F3299">
      <w:pPr>
        <w:pStyle w:val="68"/>
      </w:pPr>
      <w:r>
        <w:rPr>
          <w:rFonts w:hint="eastAsia"/>
          <w:lang w:eastAsia="zh-CN"/>
        </w:rPr>
        <w:t>数据接口</w:t>
      </w:r>
      <w:r>
        <w:rPr>
          <w:rFonts w:hint="eastAsia"/>
        </w:rPr>
        <w:t>资源描述</w:t>
      </w:r>
    </w:p>
    <w:p w14:paraId="1C95037B">
      <w:pPr>
        <w:pStyle w:val="59"/>
        <w:ind w:firstLine="420"/>
      </w:pPr>
      <w:r>
        <w:rPr>
          <w:rFonts w:hint="eastAsia"/>
          <w:lang w:eastAsia="zh-CN"/>
        </w:rPr>
        <w:t>数据接口</w:t>
      </w:r>
      <w:r>
        <w:t>资源采用</w:t>
      </w:r>
      <w:r>
        <w:rPr>
          <w:rFonts w:hint="eastAsia"/>
        </w:rPr>
        <w:t>R</w:t>
      </w:r>
      <w:r>
        <w:t>ESTful的数据标准协议格式，其中编码方式为</w:t>
      </w:r>
      <w:r>
        <w:rPr>
          <w:rFonts w:hint="eastAsia"/>
        </w:rPr>
        <w:t>U</w:t>
      </w:r>
      <w:r>
        <w:t>TF-8，每个接口资源的资源标识唯一，接口返回的消息要包含接口的自描述信息、消息的自描述信息。接口的返回数据格式示例见附录</w:t>
      </w:r>
      <w:r>
        <w:rPr>
          <w:rFonts w:hint="eastAsia"/>
        </w:rPr>
        <w:t>C</w:t>
      </w:r>
      <w:r>
        <w:t>.1。</w:t>
      </w:r>
    </w:p>
    <w:p w14:paraId="1BB34EBE">
      <w:pPr>
        <w:pStyle w:val="68"/>
      </w:pPr>
      <w:r>
        <w:rPr>
          <w:rFonts w:hint="eastAsia"/>
          <w:lang w:eastAsia="zh-CN"/>
        </w:rPr>
        <w:t>数据接口</w:t>
      </w:r>
      <w:r>
        <w:rPr>
          <w:rFonts w:hint="eastAsia"/>
        </w:rPr>
        <w:t>功能</w:t>
      </w:r>
    </w:p>
    <w:p w14:paraId="48E08652">
      <w:pPr>
        <w:pStyle w:val="59"/>
        <w:ind w:firstLine="420"/>
      </w:pPr>
      <w:r>
        <w:rPr>
          <w:rFonts w:hint="eastAsia"/>
          <w:lang w:eastAsia="zh-CN"/>
        </w:rPr>
        <w:t>数据接口</w:t>
      </w:r>
      <w:r>
        <w:rPr>
          <w:rFonts w:hint="eastAsia"/>
        </w:rPr>
        <w:t>主要为增删改类数据</w:t>
      </w:r>
      <w:r>
        <w:rPr>
          <w:rFonts w:hint="eastAsia"/>
          <w:lang w:eastAsia="zh-CN"/>
        </w:rPr>
        <w:t>数据接口</w:t>
      </w:r>
      <w:r>
        <w:rPr>
          <w:rFonts w:hint="eastAsia"/>
        </w:rPr>
        <w:t>，功能包含增加信息、删除信息、修改信息。</w:t>
      </w:r>
      <w:r>
        <w:rPr>
          <w:rFonts w:hint="eastAsia"/>
          <w:lang w:eastAsia="zh-CN"/>
        </w:rPr>
        <w:t>数据接口</w:t>
      </w:r>
      <w:r>
        <w:rPr>
          <w:rFonts w:hint="eastAsia"/>
        </w:rPr>
        <w:t>内容描述见附录</w:t>
      </w:r>
      <w:r>
        <w:t>C表</w:t>
      </w:r>
      <w:r>
        <w:rPr>
          <w:rFonts w:hint="eastAsia"/>
        </w:rPr>
        <w:t>C</w:t>
      </w:r>
      <w:r>
        <w:t>.</w:t>
      </w:r>
      <w:r>
        <w:rPr>
          <w:rFonts w:hint="eastAsia"/>
        </w:rPr>
        <w:t>2</w:t>
      </w:r>
      <w:r>
        <w:rPr>
          <w:rFonts w:hint="eastAsia" w:hAnsi="宋体"/>
        </w:rPr>
        <w:t>～</w:t>
      </w:r>
      <w:r>
        <w:t>表</w:t>
      </w:r>
      <w:r>
        <w:rPr>
          <w:rFonts w:hint="eastAsia"/>
        </w:rPr>
        <w:t>C</w:t>
      </w:r>
      <w:r>
        <w:t>.4</w:t>
      </w:r>
      <w:r>
        <w:rPr>
          <w:rFonts w:hint="eastAsia"/>
        </w:rPr>
        <w:t>。</w:t>
      </w:r>
    </w:p>
    <w:p w14:paraId="688DD393">
      <w:pPr>
        <w:pStyle w:val="108"/>
      </w:pPr>
      <w:bookmarkStart w:id="108" w:name="_Toc763"/>
      <w:bookmarkStart w:id="109" w:name="_Toc164158092"/>
      <w:r>
        <w:rPr>
          <w:rFonts w:hint="eastAsia"/>
        </w:rPr>
        <w:t>开展数据归集</w:t>
      </w:r>
      <w:bookmarkEnd w:id="102"/>
      <w:bookmarkEnd w:id="103"/>
      <w:bookmarkEnd w:id="108"/>
      <w:bookmarkEnd w:id="109"/>
    </w:p>
    <w:p w14:paraId="23FA9BCD">
      <w:pPr>
        <w:pStyle w:val="59"/>
        <w:ind w:firstLine="420"/>
      </w:pPr>
      <w:r>
        <w:rPr>
          <w:rFonts w:hint="eastAsia"/>
        </w:rPr>
        <w:t>江苏省特种设备双重预防机制信息化平台为特种设备双重预防数据提供单位在数据归集时提供可识别的唯一凭证（appid）和密钥（AppSecret），并在前置机中建设前置库。特种设备双重预防数据提供单位通过库表上报和通过T</w:t>
      </w:r>
      <w:r>
        <w:t>CP socket方式进行上报。数据归集具体步骤见</w:t>
      </w:r>
      <w:r>
        <w:rPr>
          <w:rFonts w:hint="eastAsia"/>
        </w:rPr>
        <w:t>见附录A。</w:t>
      </w:r>
    </w:p>
    <w:p w14:paraId="6037C271">
      <w:pPr>
        <w:pStyle w:val="108"/>
      </w:pPr>
      <w:bookmarkStart w:id="110" w:name="_Toc156308745"/>
      <w:bookmarkStart w:id="111" w:name="_Toc156238946"/>
      <w:bookmarkStart w:id="112" w:name="_Toc9780"/>
      <w:bookmarkStart w:id="113" w:name="_Toc164158093"/>
      <w:r>
        <w:rPr>
          <w:rFonts w:hint="eastAsia"/>
        </w:rPr>
        <w:t>归集结果确认</w:t>
      </w:r>
      <w:bookmarkEnd w:id="110"/>
      <w:bookmarkEnd w:id="111"/>
      <w:bookmarkEnd w:id="112"/>
      <w:bookmarkEnd w:id="113"/>
    </w:p>
    <w:p w14:paraId="562B4104">
      <w:pPr>
        <w:pStyle w:val="59"/>
        <w:ind w:firstLine="420"/>
      </w:pPr>
      <w:bookmarkStart w:id="114" w:name="_Toc156308746"/>
      <w:bookmarkStart w:id="115" w:name="_Toc156238947"/>
      <w:r>
        <w:rPr>
          <w:rFonts w:hint="eastAsia"/>
        </w:rPr>
        <w:t>特种设备双重预防数据归集单位通过数据清洗加工和数据更新对归集结果进行确认是否符合数据归集要求</w:t>
      </w:r>
      <w:bookmarkEnd w:id="85"/>
      <w:bookmarkEnd w:id="114"/>
      <w:bookmarkEnd w:id="115"/>
      <w:r>
        <w:rPr>
          <w:rFonts w:hint="eastAsia"/>
        </w:rPr>
        <w:t>。</w:t>
      </w:r>
    </w:p>
    <w:p w14:paraId="546A19BB">
      <w:pPr>
        <w:pStyle w:val="107"/>
      </w:pPr>
      <w:bookmarkStart w:id="116" w:name="_Toc156308750"/>
      <w:bookmarkStart w:id="117" w:name="_Toc31369"/>
      <w:bookmarkStart w:id="118" w:name="_Toc164158094"/>
      <w:bookmarkStart w:id="119" w:name="_Toc156238951"/>
      <w:r>
        <w:rPr>
          <w:rFonts w:hint="eastAsia"/>
        </w:rPr>
        <w:t>数据更新要求</w:t>
      </w:r>
      <w:bookmarkEnd w:id="116"/>
      <w:bookmarkEnd w:id="117"/>
      <w:bookmarkEnd w:id="118"/>
      <w:bookmarkEnd w:id="119"/>
    </w:p>
    <w:p w14:paraId="056A0EA0">
      <w:pPr>
        <w:pStyle w:val="108"/>
      </w:pPr>
      <w:bookmarkStart w:id="120" w:name="_Toc156238952"/>
      <w:bookmarkStart w:id="121" w:name="_Toc156308751"/>
      <w:bookmarkStart w:id="122" w:name="_Toc164158095"/>
      <w:bookmarkStart w:id="123" w:name="_Toc32640"/>
      <w:r>
        <w:rPr>
          <w:rFonts w:hint="eastAsia"/>
        </w:rPr>
        <w:t>数据更新方法</w:t>
      </w:r>
      <w:bookmarkEnd w:id="120"/>
      <w:bookmarkEnd w:id="121"/>
      <w:bookmarkEnd w:id="122"/>
      <w:bookmarkEnd w:id="123"/>
    </w:p>
    <w:p w14:paraId="50BFD4FC">
      <w:pPr>
        <w:pStyle w:val="59"/>
        <w:ind w:firstLine="420"/>
      </w:pPr>
      <w:r>
        <w:t>对存在更新标识的数据应支持增量更新；对不存在更新标识的数据支持全量更新。</w:t>
      </w:r>
    </w:p>
    <w:p w14:paraId="6A5A9E9C">
      <w:pPr>
        <w:pStyle w:val="108"/>
      </w:pPr>
      <w:bookmarkStart w:id="124" w:name="_Toc164158096"/>
      <w:bookmarkStart w:id="125" w:name="_Toc30441"/>
      <w:bookmarkStart w:id="126" w:name="_Toc156308752"/>
      <w:bookmarkStart w:id="127" w:name="_Toc156238953"/>
      <w:r>
        <w:rPr>
          <w:rFonts w:hint="eastAsia"/>
        </w:rPr>
        <w:t>数据更新策略</w:t>
      </w:r>
      <w:bookmarkEnd w:id="124"/>
      <w:bookmarkEnd w:id="125"/>
      <w:bookmarkEnd w:id="126"/>
      <w:bookmarkEnd w:id="127"/>
    </w:p>
    <w:p w14:paraId="3183C96C">
      <w:pPr>
        <w:pStyle w:val="59"/>
        <w:numPr>
          <w:ilvl w:val="0"/>
          <w:numId w:val="34"/>
        </w:numPr>
        <w:ind w:firstLineChars="0"/>
      </w:pPr>
      <w:bookmarkStart w:id="128" w:name="_Toc153316213"/>
      <w:r>
        <w:rPr>
          <w:rFonts w:hint="eastAsia"/>
        </w:rPr>
        <w:t>单位基本信息归集</w:t>
      </w:r>
      <w:bookmarkEnd w:id="128"/>
      <w:r>
        <w:rPr>
          <w:rFonts w:hint="eastAsia"/>
        </w:rPr>
        <w:t>每日更新；</w:t>
      </w:r>
    </w:p>
    <w:p w14:paraId="27D30CA7">
      <w:pPr>
        <w:pStyle w:val="59"/>
        <w:numPr>
          <w:ilvl w:val="0"/>
          <w:numId w:val="34"/>
        </w:numPr>
        <w:ind w:firstLineChars="0"/>
      </w:pPr>
      <w:r>
        <w:t>单位部门信息归集每</w:t>
      </w:r>
      <w:r>
        <w:rPr>
          <w:rFonts w:hint="eastAsia"/>
        </w:rPr>
        <w:t>日</w:t>
      </w:r>
      <w:r>
        <w:t>更新；</w:t>
      </w:r>
    </w:p>
    <w:p w14:paraId="66992308">
      <w:pPr>
        <w:pStyle w:val="59"/>
        <w:numPr>
          <w:ilvl w:val="0"/>
          <w:numId w:val="34"/>
        </w:numPr>
        <w:ind w:firstLineChars="0"/>
      </w:pPr>
      <w:r>
        <w:t>人员基本信息归集每日更新；</w:t>
      </w:r>
    </w:p>
    <w:p w14:paraId="1BE1C4DF">
      <w:pPr>
        <w:pStyle w:val="59"/>
        <w:numPr>
          <w:ilvl w:val="0"/>
          <w:numId w:val="34"/>
        </w:numPr>
        <w:ind w:firstLineChars="0"/>
      </w:pPr>
      <w:r>
        <w:t>制度建设信息归集每</w:t>
      </w:r>
      <w:r>
        <w:rPr>
          <w:rFonts w:hint="eastAsia"/>
        </w:rPr>
        <w:t>日</w:t>
      </w:r>
      <w:r>
        <w:t>更新；</w:t>
      </w:r>
    </w:p>
    <w:p w14:paraId="3F4A661E">
      <w:pPr>
        <w:pStyle w:val="59"/>
        <w:numPr>
          <w:ilvl w:val="0"/>
          <w:numId w:val="34"/>
        </w:numPr>
        <w:ind w:firstLineChars="0"/>
      </w:pPr>
      <w:r>
        <w:t>安全培训数据归集</w:t>
      </w:r>
      <w:r>
        <w:rPr>
          <w:rFonts w:hint="eastAsia"/>
        </w:rPr>
        <w:t>每日</w:t>
      </w:r>
      <w:r>
        <w:t>更新；</w:t>
      </w:r>
    </w:p>
    <w:p w14:paraId="243C7533">
      <w:pPr>
        <w:pStyle w:val="59"/>
        <w:numPr>
          <w:ilvl w:val="0"/>
          <w:numId w:val="34"/>
        </w:numPr>
        <w:ind w:firstLineChars="0"/>
      </w:pPr>
      <w:r>
        <w:t>风险点信息数据</w:t>
      </w:r>
      <w:r>
        <w:rPr>
          <w:rFonts w:hint="eastAsia"/>
        </w:rPr>
        <w:t>归集每日更新</w:t>
      </w:r>
      <w:r>
        <w:t>；</w:t>
      </w:r>
    </w:p>
    <w:p w14:paraId="3E68F95F">
      <w:pPr>
        <w:pStyle w:val="59"/>
        <w:numPr>
          <w:ilvl w:val="0"/>
          <w:numId w:val="34"/>
        </w:numPr>
        <w:ind w:firstLineChars="0"/>
      </w:pPr>
      <w:r>
        <w:t>危险源信息数据</w:t>
      </w:r>
      <w:r>
        <w:rPr>
          <w:rFonts w:hint="eastAsia"/>
        </w:rPr>
        <w:t>归集每日更新</w:t>
      </w:r>
      <w:r>
        <w:t>；</w:t>
      </w:r>
    </w:p>
    <w:p w14:paraId="5C33952A">
      <w:pPr>
        <w:pStyle w:val="59"/>
        <w:numPr>
          <w:ilvl w:val="0"/>
          <w:numId w:val="34"/>
        </w:numPr>
        <w:ind w:firstLineChars="0"/>
      </w:pPr>
      <w:r>
        <w:t>风险图库数据</w:t>
      </w:r>
      <w:r>
        <w:rPr>
          <w:rFonts w:hint="eastAsia"/>
        </w:rPr>
        <w:t>归集每日更新</w:t>
      </w:r>
      <w:r>
        <w:t>；</w:t>
      </w:r>
    </w:p>
    <w:p w14:paraId="41EE5C6D">
      <w:pPr>
        <w:pStyle w:val="59"/>
        <w:numPr>
          <w:ilvl w:val="0"/>
          <w:numId w:val="34"/>
        </w:numPr>
        <w:ind w:firstLineChars="0"/>
      </w:pPr>
      <w:r>
        <w:t>隐患排查治理</w:t>
      </w:r>
      <w:r>
        <w:rPr>
          <w:rFonts w:hint="eastAsia"/>
        </w:rPr>
        <w:t>数据归集每日更新</w:t>
      </w:r>
      <w:r>
        <w:t>；</w:t>
      </w:r>
    </w:p>
    <w:p w14:paraId="705C9836">
      <w:pPr>
        <w:pStyle w:val="107"/>
      </w:pPr>
      <w:bookmarkStart w:id="129" w:name="_Toc156238954"/>
      <w:bookmarkStart w:id="130" w:name="_Toc156308753"/>
      <w:bookmarkStart w:id="131" w:name="_Toc153316216"/>
      <w:bookmarkStart w:id="132" w:name="_Toc164158097"/>
      <w:bookmarkStart w:id="133" w:name="_Toc6446"/>
      <w:r>
        <w:rPr>
          <w:rFonts w:hint="eastAsia"/>
        </w:rPr>
        <w:t>数据归集安全</w:t>
      </w:r>
      <w:bookmarkEnd w:id="129"/>
      <w:bookmarkEnd w:id="130"/>
      <w:bookmarkEnd w:id="131"/>
      <w:bookmarkEnd w:id="132"/>
      <w:bookmarkEnd w:id="133"/>
    </w:p>
    <w:p w14:paraId="2B484EEC">
      <w:pPr>
        <w:pStyle w:val="59"/>
        <w:ind w:firstLine="420"/>
      </w:pPr>
      <w:r>
        <w:rPr>
          <w:rFonts w:hint="eastAsia"/>
        </w:rPr>
        <w:t>数据归集安全应符合G</w:t>
      </w:r>
      <w:r>
        <w:t>B/T22239</w:t>
      </w:r>
      <w:r>
        <w:rPr>
          <w:rFonts w:hint="eastAsia"/>
        </w:rPr>
        <w:t>中等级保护二级的要求，个人信息安全应符合G</w:t>
      </w:r>
      <w:r>
        <w:t>B/T35273</w:t>
      </w:r>
      <w:r>
        <w:rPr>
          <w:rFonts w:hint="eastAsia"/>
        </w:rPr>
        <w:t>的要求，其他安全要求应符合G</w:t>
      </w:r>
      <w:r>
        <w:t>B/T37973</w:t>
      </w:r>
      <w:r>
        <w:rPr>
          <w:rFonts w:hint="eastAsia"/>
        </w:rPr>
        <w:t>的要求。</w:t>
      </w:r>
    </w:p>
    <w:p w14:paraId="10087E97">
      <w:pPr>
        <w:pStyle w:val="108"/>
      </w:pPr>
      <w:bookmarkStart w:id="134" w:name="_Toc164158098"/>
      <w:r>
        <w:rPr>
          <w:rFonts w:hint="eastAsia"/>
        </w:rPr>
        <w:t>数据安全风险分析方法</w:t>
      </w:r>
      <w:bookmarkEnd w:id="134"/>
    </w:p>
    <w:p w14:paraId="30ED2BF1">
      <w:pPr>
        <w:pStyle w:val="59"/>
        <w:ind w:firstLine="420"/>
      </w:pPr>
      <w:r>
        <w:rPr>
          <w:rFonts w:hint="eastAsia"/>
        </w:rPr>
        <w:t>在数据归集过程中，综合运用定性评估法、定量评估法、风险矩阵法、漏洞扫描法，分析可能对数据安全性构成威胁的要素，如黑客攻击、内部泄漏、系统漏洞等；根据威胁的可能性和影响程度，对识别出的风险进行等级划分；针对不同等级的风险，制定加强访问控制、提高数据加密等级等安全策略和控制措施。</w:t>
      </w:r>
    </w:p>
    <w:p w14:paraId="15BB8229">
      <w:pPr>
        <w:pStyle w:val="108"/>
      </w:pPr>
      <w:bookmarkStart w:id="135" w:name="_Toc1680"/>
      <w:bookmarkStart w:id="136" w:name="_Toc156238955"/>
      <w:bookmarkStart w:id="137" w:name="_Toc156308754"/>
      <w:bookmarkStart w:id="138" w:name="_Toc153316220"/>
      <w:bookmarkStart w:id="139" w:name="_Toc164158099"/>
      <w:r>
        <w:rPr>
          <w:rFonts w:hint="eastAsia"/>
        </w:rPr>
        <w:t>测试与验证方法</w:t>
      </w:r>
      <w:bookmarkEnd w:id="135"/>
      <w:bookmarkEnd w:id="136"/>
      <w:bookmarkEnd w:id="137"/>
      <w:bookmarkEnd w:id="138"/>
      <w:bookmarkEnd w:id="139"/>
    </w:p>
    <w:p w14:paraId="557D2EEB">
      <w:pPr>
        <w:pStyle w:val="68"/>
      </w:pPr>
      <w:bookmarkStart w:id="140" w:name="_Toc153316221"/>
      <w:r>
        <w:rPr>
          <w:rFonts w:hint="eastAsia"/>
        </w:rPr>
        <w:t>数据接口测试</w:t>
      </w:r>
      <w:bookmarkEnd w:id="140"/>
    </w:p>
    <w:p w14:paraId="3E7DC6E9">
      <w:pPr>
        <w:pStyle w:val="59"/>
        <w:ind w:firstLine="420"/>
      </w:pPr>
      <w:r>
        <w:rPr>
          <w:rFonts w:hint="eastAsia"/>
        </w:rPr>
        <w:t>数据接口测试应符合GB/T 34990-2017中7.2.6的要求。</w:t>
      </w:r>
    </w:p>
    <w:p w14:paraId="7A44B4CE">
      <w:pPr>
        <w:pStyle w:val="68"/>
      </w:pPr>
      <w:bookmarkStart w:id="141" w:name="_Toc153316222"/>
      <w:r>
        <w:rPr>
          <w:rFonts w:hint="eastAsia"/>
        </w:rPr>
        <w:t>数据接口功能规模验证</w:t>
      </w:r>
      <w:bookmarkEnd w:id="141"/>
    </w:p>
    <w:p w14:paraId="08EC67FB">
      <w:pPr>
        <w:pStyle w:val="59"/>
        <w:ind w:firstLine="420"/>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type="lines" w:linePitch="312" w:charSpace="0"/>
        </w:sectPr>
      </w:pPr>
      <w:r>
        <w:rPr>
          <w:rFonts w:hint="eastAsia"/>
        </w:rPr>
        <w:t>数据接口规模验证应符合GB/T 18491.3-2010中第4章的要求。</w:t>
      </w:r>
    </w:p>
    <w:bookmarkEnd w:id="34"/>
    <w:p w14:paraId="7E950EEA">
      <w:pPr>
        <w:pStyle w:val="201"/>
        <w:rPr>
          <w:vanish w:val="0"/>
        </w:rPr>
      </w:pPr>
      <w:bookmarkStart w:id="142" w:name="BookMark5"/>
    </w:p>
    <w:p w14:paraId="376A2E2E">
      <w:pPr>
        <w:pStyle w:val="79"/>
        <w:numPr>
          <w:ilvl w:val="0"/>
          <w:numId w:val="35"/>
        </w:numPr>
        <w:shd w:val="clear" w:color="auto" w:fill="FFFFFF"/>
        <w:tabs>
          <w:tab w:val="clear" w:pos="6406"/>
        </w:tabs>
        <w:spacing w:after="156"/>
        <w:rPr>
          <w:szCs w:val="21"/>
        </w:rPr>
      </w:pPr>
      <w:bookmarkStart w:id="143" w:name="_Toc14535"/>
      <w:bookmarkStart w:id="144" w:name="_Toc156238957"/>
      <w:bookmarkStart w:id="145" w:name="_Toc156308756"/>
      <w:r>
        <w:rPr>
          <w:rFonts w:hint="eastAsia"/>
        </w:rPr>
        <w:br w:type="textWrapping"/>
      </w:r>
      <w:bookmarkStart w:id="146" w:name="_Toc156308755"/>
      <w:bookmarkStart w:id="147" w:name="_Toc156238956"/>
      <w:bookmarkStart w:id="148" w:name="_Toc164158100"/>
      <w:r>
        <w:rPr>
          <w:rFonts w:hint="eastAsia" w:hAnsi="黑体"/>
        </w:rPr>
        <w:t>（规范性）</w:t>
      </w:r>
      <w:r>
        <w:rPr>
          <w:rFonts w:hint="eastAsia"/>
        </w:rPr>
        <w:br w:type="textWrapping"/>
      </w:r>
      <w:r>
        <w:rPr>
          <w:rFonts w:hint="eastAsia" w:hAnsi="黑体"/>
        </w:rPr>
        <w:t>数据归集步骤</w:t>
      </w:r>
      <w:bookmarkEnd w:id="143"/>
      <w:bookmarkEnd w:id="146"/>
      <w:bookmarkEnd w:id="147"/>
      <w:bookmarkEnd w:id="148"/>
    </w:p>
    <w:p w14:paraId="7F7A6842">
      <w:pPr>
        <w:pStyle w:val="81"/>
        <w:numPr>
          <w:ilvl w:val="1"/>
          <w:numId w:val="36"/>
        </w:numPr>
        <w:spacing w:before="156" w:after="156"/>
      </w:pPr>
      <w:bookmarkStart w:id="149" w:name="_Toc164158101"/>
      <w:bookmarkStart w:id="150" w:name="_Toc3643"/>
      <w:r>
        <w:rPr>
          <w:rFonts w:hint="eastAsia"/>
        </w:rPr>
        <w:t>分配账号密码验证方式</w:t>
      </w:r>
      <w:bookmarkEnd w:id="144"/>
      <w:bookmarkEnd w:id="145"/>
      <w:bookmarkEnd w:id="149"/>
      <w:bookmarkEnd w:id="150"/>
    </w:p>
    <w:p w14:paraId="15FEAC1B">
      <w:pPr>
        <w:pStyle w:val="59"/>
        <w:ind w:firstLine="420"/>
      </w:pPr>
      <w:r>
        <w:rPr>
          <w:rFonts w:hint="eastAsia"/>
        </w:rPr>
        <w:t>特种设备双重预防机制信息化平台为特种设备双重预防数据提供单位在数据归集时提供可识别的唯一凭证（appid）和密钥（AppSecret）。</w:t>
      </w:r>
    </w:p>
    <w:p w14:paraId="661D5283">
      <w:pPr>
        <w:pStyle w:val="81"/>
        <w:numPr>
          <w:ilvl w:val="1"/>
          <w:numId w:val="36"/>
        </w:numPr>
        <w:spacing w:before="156" w:after="156"/>
      </w:pPr>
      <w:bookmarkStart w:id="151" w:name="_Toc164158102"/>
      <w:bookmarkStart w:id="152" w:name="_Toc30726"/>
      <w:bookmarkStart w:id="153" w:name="_Toc156308757"/>
      <w:bookmarkStart w:id="154" w:name="_Toc156238958"/>
      <w:r>
        <w:rPr>
          <w:rFonts w:hint="eastAsia"/>
        </w:rPr>
        <w:t>获取访问令牌</w:t>
      </w:r>
      <w:bookmarkEnd w:id="151"/>
      <w:bookmarkEnd w:id="152"/>
      <w:bookmarkEnd w:id="153"/>
      <w:bookmarkEnd w:id="154"/>
    </w:p>
    <w:p w14:paraId="0DF3491B">
      <w:pPr>
        <w:pStyle w:val="59"/>
        <w:ind w:firstLine="420"/>
      </w:pPr>
      <w:r>
        <w:rPr>
          <w:rFonts w:hint="eastAsia"/>
        </w:rPr>
        <w:t>特种设备双重预防数据提供单位调用如下地址获取访问令牌（access_token）。调用地址如下：</w:t>
      </w:r>
    </w:p>
    <w:p w14:paraId="4948384C">
      <w:pPr>
        <w:pStyle w:val="59"/>
        <w:ind w:firstLine="420"/>
      </w:pPr>
      <w:r>
        <w:t>http://ip:port/jsdspcloud/servlet/token? appid=APPID&amp;secret=APPSECRET</w:t>
      </w:r>
    </w:p>
    <w:p w14:paraId="72A48AE1">
      <w:pPr>
        <w:pStyle w:val="81"/>
        <w:numPr>
          <w:ilvl w:val="1"/>
          <w:numId w:val="36"/>
        </w:numPr>
        <w:spacing w:before="156" w:after="156"/>
      </w:pPr>
      <w:bookmarkStart w:id="155" w:name="_Toc156238959"/>
      <w:bookmarkStart w:id="156" w:name="_Toc12517"/>
      <w:bookmarkStart w:id="157" w:name="_Toc156308758"/>
      <w:bookmarkStart w:id="158" w:name="_Toc164158103"/>
      <w:r>
        <w:rPr>
          <w:rFonts w:hint="eastAsia"/>
        </w:rPr>
        <w:t>接口调用</w:t>
      </w:r>
      <w:bookmarkEnd w:id="155"/>
      <w:bookmarkEnd w:id="156"/>
      <w:bookmarkEnd w:id="157"/>
      <w:bookmarkEnd w:id="158"/>
    </w:p>
    <w:p w14:paraId="2D70E0B0">
      <w:pPr>
        <w:pStyle w:val="82"/>
        <w:numPr>
          <w:ilvl w:val="2"/>
          <w:numId w:val="36"/>
        </w:numPr>
        <w:spacing w:before="156" w:after="156"/>
        <w:ind w:left="0"/>
      </w:pPr>
      <w:r>
        <w:rPr>
          <w:rFonts w:hint="eastAsia"/>
        </w:rPr>
        <w:t>请求地址</w:t>
      </w:r>
    </w:p>
    <w:p w14:paraId="5E6878A8">
      <w:pPr>
        <w:pStyle w:val="59"/>
        <w:ind w:firstLine="420"/>
      </w:pPr>
      <w:r>
        <w:rPr>
          <w:rFonts w:hint="eastAsia" w:hAnsi="宋体"/>
        </w:rPr>
        <w:t>请求接口调用地址：：http:/ip:port/jsdspcloud/servlet/syndata</w:t>
      </w:r>
    </w:p>
    <w:p w14:paraId="68E9B220">
      <w:pPr>
        <w:pStyle w:val="82"/>
        <w:numPr>
          <w:ilvl w:val="2"/>
          <w:numId w:val="36"/>
        </w:numPr>
        <w:spacing w:before="156" w:after="156"/>
        <w:ind w:left="0"/>
      </w:pPr>
      <w:r>
        <w:rPr>
          <w:rFonts w:hint="eastAsia"/>
        </w:rPr>
        <w:t>POST数据格式</w:t>
      </w:r>
    </w:p>
    <w:p w14:paraId="68636172">
      <w:pPr>
        <w:pStyle w:val="59"/>
        <w:ind w:firstLine="420"/>
      </w:pPr>
      <w:r>
        <w:rPr>
          <w:rFonts w:hint="eastAsia" w:hAnsi="宋体"/>
        </w:rPr>
        <w:t>POST数据格式为JSON。</w:t>
      </w:r>
    </w:p>
    <w:p w14:paraId="479E3ADD">
      <w:pPr>
        <w:pStyle w:val="82"/>
        <w:numPr>
          <w:ilvl w:val="2"/>
          <w:numId w:val="36"/>
        </w:numPr>
        <w:spacing w:before="156" w:after="156"/>
        <w:ind w:left="0"/>
      </w:pPr>
      <w:r>
        <w:rPr>
          <w:rFonts w:hint="eastAsia"/>
        </w:rPr>
        <w:t>POST数据结构</w:t>
      </w:r>
    </w:p>
    <w:p w14:paraId="1C451212">
      <w:pPr>
        <w:pStyle w:val="59"/>
        <w:ind w:firstLine="420"/>
      </w:pPr>
      <w:r>
        <w:rPr>
          <w:rFonts w:hint="eastAsia" w:hAnsi="宋体"/>
        </w:rPr>
        <w:t>POST数据结构如下所示：</w:t>
      </w:r>
    </w:p>
    <w:p w14:paraId="20D2F197">
      <w:pPr>
        <w:pStyle w:val="59"/>
        <w:ind w:firstLine="420"/>
      </w:pPr>
      <w:r>
        <w:rPr>
          <w:rFonts w:hint="eastAsia"/>
        </w:rPr>
        <w:t>access_token:ACCESS_TOKEN</w:t>
      </w:r>
    </w:p>
    <w:p w14:paraId="578AF868">
      <w:pPr>
        <w:pStyle w:val="59"/>
        <w:ind w:firstLine="420"/>
      </w:pPr>
      <w:r>
        <w:rPr>
          <w:rFonts w:hint="eastAsia"/>
        </w:rPr>
        <w:t>txcode: "0101"</w:t>
      </w:r>
    </w:p>
    <w:p w14:paraId="0968A3B9">
      <w:pPr>
        <w:pStyle w:val="59"/>
        <w:ind w:firstLine="420"/>
      </w:pPr>
      <w:r>
        <w:rPr>
          <w:rFonts w:hint="eastAsia"/>
        </w:rPr>
        <w:t>data:[{ "idCode":"001010",</w:t>
      </w:r>
      <w:r>
        <w:rPr>
          <w:rFonts w:hint="eastAsia" w:ascii="Times New Roman"/>
        </w:rPr>
        <w:t>……</w:t>
      </w:r>
      <w:r>
        <w:rPr>
          <w:rFonts w:hint="eastAsia" w:hAnsi="宋体"/>
        </w:rPr>
        <w:t>, "placeType":"1"}]}</w:t>
      </w:r>
    </w:p>
    <w:p w14:paraId="0E5D9FF1">
      <w:pPr>
        <w:pStyle w:val="82"/>
        <w:numPr>
          <w:ilvl w:val="2"/>
          <w:numId w:val="36"/>
        </w:numPr>
        <w:spacing w:before="156" w:after="156"/>
        <w:ind w:left="0"/>
      </w:pPr>
      <w:r>
        <w:rPr>
          <w:rFonts w:hint="eastAsia"/>
        </w:rPr>
        <w:t>元素说明</w:t>
      </w:r>
    </w:p>
    <w:p w14:paraId="38CD88B7">
      <w:pPr>
        <w:pStyle w:val="59"/>
        <w:ind w:firstLine="420"/>
      </w:pPr>
      <w:r>
        <w:rPr>
          <w:rFonts w:hint="eastAsia" w:hAnsi="宋体"/>
        </w:rPr>
        <w:t>数据结构中txcode元素说明如下表</w:t>
      </w:r>
      <w:r>
        <w:rPr>
          <w:rFonts w:hAnsi="宋体"/>
        </w:rPr>
        <w:t>A</w:t>
      </w:r>
      <w:r>
        <w:rPr>
          <w:rFonts w:hint="eastAsia" w:hAnsi="宋体"/>
        </w:rPr>
        <w:t>.1所示。</w:t>
      </w:r>
    </w:p>
    <w:p w14:paraId="400295BE">
      <w:pPr>
        <w:pStyle w:val="80"/>
        <w:numPr>
          <w:ilvl w:val="1"/>
          <w:numId w:val="37"/>
        </w:numPr>
        <w:spacing w:before="156" w:after="156"/>
      </w:pPr>
      <w:r>
        <w:rPr>
          <w:rFonts w:hint="eastAsia" w:hAnsi="黑体"/>
        </w:rPr>
        <w:t>元素说明</w:t>
      </w:r>
    </w:p>
    <w:tbl>
      <w:tblPr>
        <w:tblStyle w:val="28"/>
        <w:tblW w:w="9575" w:type="dxa"/>
        <w:tblInd w:w="108" w:type="dxa"/>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fixed"/>
        <w:tblCellMar>
          <w:top w:w="0" w:type="dxa"/>
          <w:left w:w="0" w:type="dxa"/>
          <w:bottom w:w="0" w:type="dxa"/>
          <w:right w:w="0" w:type="dxa"/>
        </w:tblCellMar>
      </w:tblPr>
      <w:tblGrid>
        <w:gridCol w:w="964"/>
        <w:gridCol w:w="1843"/>
        <w:gridCol w:w="6768"/>
      </w:tblGrid>
      <w:tr w14:paraId="1BD3AC9D">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PrEx>
        <w:tc>
          <w:tcPr>
            <w:tcW w:w="964" w:type="dxa"/>
            <w:tcBorders>
              <w:bottom w:val="single" w:color="auto" w:sz="8" w:space="0"/>
            </w:tcBorders>
            <w:shd w:val="clear" w:color="auto" w:fill="auto"/>
            <w:vAlign w:val="center"/>
          </w:tcPr>
          <w:p w14:paraId="3E377BE1">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序号</w:t>
            </w:r>
          </w:p>
        </w:tc>
        <w:tc>
          <w:tcPr>
            <w:tcW w:w="1843" w:type="dxa"/>
            <w:tcBorders>
              <w:bottom w:val="single" w:color="auto" w:sz="8" w:space="0"/>
            </w:tcBorders>
            <w:shd w:val="clear" w:color="auto" w:fill="auto"/>
            <w:vAlign w:val="center"/>
          </w:tcPr>
          <w:p w14:paraId="7198491E">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txcode</w:t>
            </w:r>
          </w:p>
        </w:tc>
        <w:tc>
          <w:tcPr>
            <w:tcW w:w="6768" w:type="dxa"/>
            <w:tcBorders>
              <w:bottom w:val="single" w:color="auto" w:sz="8" w:space="0"/>
            </w:tcBorders>
            <w:shd w:val="clear" w:color="auto" w:fill="auto"/>
            <w:vAlign w:val="center"/>
          </w:tcPr>
          <w:p w14:paraId="7A39F0B1">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说明</w:t>
            </w:r>
          </w:p>
        </w:tc>
      </w:tr>
      <w:tr w14:paraId="47977882">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c>
          <w:tcPr>
            <w:tcW w:w="964" w:type="dxa"/>
            <w:tcBorders>
              <w:bottom w:val="single" w:color="auto" w:sz="4" w:space="0"/>
            </w:tcBorders>
            <w:shd w:val="clear" w:color="auto" w:fill="auto"/>
            <w:vAlign w:val="center"/>
          </w:tcPr>
          <w:p w14:paraId="2291D5AF">
            <w:pPr>
              <w:spacing w:line="240" w:lineRule="auto"/>
              <w:jc w:val="center"/>
              <w:rPr>
                <w:rFonts w:ascii="宋体"/>
                <w:sz w:val="18"/>
                <w:szCs w:val="18"/>
              </w:rPr>
            </w:pPr>
            <w:r>
              <w:rPr>
                <w:rFonts w:hint="eastAsia" w:ascii="宋体"/>
                <w:sz w:val="18"/>
                <w:szCs w:val="18"/>
              </w:rPr>
              <w:t>1</w:t>
            </w:r>
          </w:p>
        </w:tc>
        <w:tc>
          <w:tcPr>
            <w:tcW w:w="1843" w:type="dxa"/>
            <w:tcBorders>
              <w:bottom w:val="single" w:color="auto" w:sz="4" w:space="0"/>
            </w:tcBorders>
            <w:shd w:val="clear" w:color="auto" w:fill="auto"/>
            <w:vAlign w:val="center"/>
          </w:tcPr>
          <w:p w14:paraId="4FBF5B76">
            <w:pPr>
              <w:spacing w:line="240" w:lineRule="auto"/>
              <w:jc w:val="center"/>
              <w:rPr>
                <w:rFonts w:ascii="宋体"/>
                <w:sz w:val="18"/>
                <w:szCs w:val="18"/>
              </w:rPr>
            </w:pPr>
            <w:r>
              <w:rPr>
                <w:rFonts w:hint="eastAsia" w:ascii="宋体"/>
                <w:sz w:val="18"/>
                <w:szCs w:val="18"/>
              </w:rPr>
              <w:t>0101</w:t>
            </w:r>
          </w:p>
        </w:tc>
        <w:tc>
          <w:tcPr>
            <w:tcW w:w="6768" w:type="dxa"/>
            <w:tcBorders>
              <w:bottom w:val="single" w:color="auto" w:sz="4" w:space="0"/>
            </w:tcBorders>
            <w:shd w:val="clear" w:color="auto" w:fill="auto"/>
            <w:vAlign w:val="center"/>
          </w:tcPr>
          <w:p w14:paraId="7B24A33E">
            <w:pPr>
              <w:spacing w:line="240" w:lineRule="auto"/>
              <w:jc w:val="center"/>
              <w:rPr>
                <w:rFonts w:ascii="宋体"/>
                <w:sz w:val="18"/>
                <w:szCs w:val="18"/>
              </w:rPr>
            </w:pPr>
            <w:r>
              <w:rPr>
                <w:rFonts w:hint="eastAsia" w:ascii="宋体" w:hAnsi="宋体"/>
                <w:sz w:val="18"/>
                <w:szCs w:val="18"/>
              </w:rPr>
              <w:t>风险分级管控信息新增/更新，工单编号为主键</w:t>
            </w:r>
          </w:p>
        </w:tc>
      </w:tr>
      <w:tr w14:paraId="5D2F9329">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c>
          <w:tcPr>
            <w:tcW w:w="964" w:type="dxa"/>
            <w:tcBorders>
              <w:top w:val="single" w:color="auto" w:sz="4" w:space="0"/>
            </w:tcBorders>
            <w:shd w:val="clear" w:color="auto" w:fill="auto"/>
            <w:vAlign w:val="center"/>
          </w:tcPr>
          <w:p w14:paraId="18F6FE27">
            <w:pPr>
              <w:spacing w:line="240" w:lineRule="auto"/>
              <w:jc w:val="center"/>
              <w:rPr>
                <w:rFonts w:ascii="宋体"/>
                <w:sz w:val="18"/>
                <w:szCs w:val="18"/>
              </w:rPr>
            </w:pPr>
            <w:r>
              <w:rPr>
                <w:rFonts w:hint="eastAsia" w:ascii="宋体"/>
                <w:sz w:val="18"/>
                <w:szCs w:val="18"/>
              </w:rPr>
              <w:t>2</w:t>
            </w:r>
          </w:p>
        </w:tc>
        <w:tc>
          <w:tcPr>
            <w:tcW w:w="1843" w:type="dxa"/>
            <w:tcBorders>
              <w:top w:val="single" w:color="auto" w:sz="4" w:space="0"/>
            </w:tcBorders>
            <w:shd w:val="clear" w:color="auto" w:fill="auto"/>
            <w:vAlign w:val="center"/>
          </w:tcPr>
          <w:p w14:paraId="5680D95C">
            <w:pPr>
              <w:spacing w:line="240" w:lineRule="auto"/>
              <w:jc w:val="center"/>
              <w:rPr>
                <w:rFonts w:ascii="宋体"/>
                <w:sz w:val="18"/>
                <w:szCs w:val="18"/>
              </w:rPr>
            </w:pPr>
            <w:r>
              <w:rPr>
                <w:rFonts w:hint="eastAsia" w:ascii="宋体"/>
                <w:sz w:val="18"/>
                <w:szCs w:val="18"/>
              </w:rPr>
              <w:t>0201</w:t>
            </w:r>
          </w:p>
        </w:tc>
        <w:tc>
          <w:tcPr>
            <w:tcW w:w="6768" w:type="dxa"/>
            <w:tcBorders>
              <w:top w:val="single" w:color="auto" w:sz="4" w:space="0"/>
            </w:tcBorders>
            <w:shd w:val="clear" w:color="auto" w:fill="auto"/>
            <w:vAlign w:val="center"/>
          </w:tcPr>
          <w:p w14:paraId="281F8B4B">
            <w:pPr>
              <w:spacing w:line="240" w:lineRule="auto"/>
              <w:jc w:val="center"/>
              <w:rPr>
                <w:rFonts w:ascii="宋体"/>
                <w:sz w:val="18"/>
                <w:szCs w:val="18"/>
              </w:rPr>
            </w:pPr>
            <w:r>
              <w:rPr>
                <w:rFonts w:hint="eastAsia" w:ascii="宋体" w:hAnsi="宋体"/>
                <w:sz w:val="18"/>
                <w:szCs w:val="18"/>
              </w:rPr>
              <w:t>隐患排查治理信息新增/更新，工单编号为主键</w:t>
            </w:r>
          </w:p>
        </w:tc>
      </w:tr>
    </w:tbl>
    <w:p w14:paraId="052D80B6">
      <w:pPr>
        <w:pStyle w:val="59"/>
        <w:ind w:firstLine="420"/>
        <w:rPr>
          <w:szCs w:val="21"/>
        </w:rPr>
      </w:pPr>
      <w:r>
        <w:rPr>
          <w:rFonts w:hint="eastAsia"/>
        </w:rPr>
        <w:t xml:space="preserve"> </w:t>
      </w:r>
    </w:p>
    <w:p w14:paraId="3DAF8069">
      <w:pPr>
        <w:pStyle w:val="59"/>
        <w:ind w:firstLine="420"/>
      </w:pPr>
      <w:r>
        <w:rPr>
          <w:rFonts w:hint="eastAsia"/>
        </w:rPr>
        <w:t xml:space="preserve"> </w:t>
      </w:r>
    </w:p>
    <w:p w14:paraId="10DE2220">
      <w:pPr>
        <w:pStyle w:val="59"/>
        <w:ind w:firstLine="420"/>
      </w:pPr>
      <w:r>
        <w:rPr>
          <w:rFonts w:hint="eastAsia"/>
        </w:rPr>
        <w:t xml:space="preserve"> </w:t>
      </w:r>
    </w:p>
    <w:p w14:paraId="34CFE145">
      <w:pPr>
        <w:pStyle w:val="59"/>
        <w:ind w:firstLine="420"/>
      </w:pPr>
      <w:r>
        <w:rPr>
          <w:rFonts w:hint="eastAsia"/>
        </w:rPr>
        <w:t xml:space="preserve"> </w:t>
      </w:r>
    </w:p>
    <w:p w14:paraId="2601DE06">
      <w:pPr>
        <w:pStyle w:val="59"/>
        <w:ind w:firstLine="420"/>
      </w:pPr>
      <w:r>
        <w:rPr>
          <w:rFonts w:hint="eastAsia"/>
        </w:rPr>
        <w:t xml:space="preserve"> </w:t>
      </w:r>
    </w:p>
    <w:p w14:paraId="30AF4A5F">
      <w:pPr>
        <w:pStyle w:val="59"/>
        <w:ind w:firstLine="420"/>
      </w:pPr>
      <w:r>
        <w:rPr>
          <w:rFonts w:hint="eastAsia"/>
        </w:rPr>
        <w:t xml:space="preserve"> </w:t>
      </w:r>
    </w:p>
    <w:p w14:paraId="4FC4EF35">
      <w:pPr>
        <w:widowControl/>
        <w:adjustRightInd/>
        <w:spacing w:line="240" w:lineRule="auto"/>
        <w:jc w:val="left"/>
        <w:rPr>
          <w:rFonts w:ascii="宋体" w:hAnsi="Times New Roman"/>
          <w:kern w:val="0"/>
        </w:rPr>
      </w:pPr>
    </w:p>
    <w:p w14:paraId="5119B625">
      <w:pPr>
        <w:widowControl/>
        <w:adjustRightInd/>
        <w:spacing w:line="240" w:lineRule="auto"/>
        <w:jc w:val="left"/>
        <w:rPr>
          <w:rFonts w:ascii="宋体" w:hAnsi="Times New Roman"/>
          <w:kern w:val="0"/>
        </w:rPr>
      </w:pPr>
    </w:p>
    <w:p w14:paraId="626D86E0">
      <w:pPr>
        <w:widowControl/>
        <w:adjustRightInd/>
        <w:spacing w:line="240" w:lineRule="auto"/>
        <w:jc w:val="left"/>
        <w:rPr>
          <w:rFonts w:ascii="宋体" w:hAnsi="Times New Roman"/>
          <w:kern w:val="0"/>
        </w:rPr>
      </w:pPr>
    </w:p>
    <w:p w14:paraId="5E3AFE30">
      <w:pPr>
        <w:widowControl/>
        <w:adjustRightInd/>
        <w:spacing w:line="240" w:lineRule="auto"/>
        <w:jc w:val="left"/>
        <w:rPr>
          <w:rFonts w:ascii="宋体" w:hAnsi="Times New Roman"/>
          <w:kern w:val="0"/>
        </w:rPr>
        <w:sectPr>
          <w:headerReference r:id="rId27" w:type="default"/>
          <w:footerReference r:id="rId29" w:type="default"/>
          <w:headerReference r:id="rId28" w:type="even"/>
          <w:footerReference r:id="rId30" w:type="even"/>
          <w:pgSz w:w="11906" w:h="16838"/>
          <w:pgMar w:top="1928" w:right="1134" w:bottom="1134" w:left="1134" w:header="1418" w:footer="1134" w:gutter="0"/>
          <w:cols w:space="720" w:num="1"/>
          <w:docGrid w:type="lines" w:linePitch="312" w:charSpace="0"/>
        </w:sectPr>
      </w:pPr>
    </w:p>
    <w:p w14:paraId="7FA8A327">
      <w:pPr>
        <w:pStyle w:val="201"/>
        <w:numPr>
          <w:ilvl w:val="0"/>
          <w:numId w:val="38"/>
        </w:numPr>
        <w:spacing w:before="100" w:beforeAutospacing="1" w:after="100" w:afterAutospacing="1"/>
        <w:ind w:firstLine="0"/>
      </w:pPr>
      <w:r>
        <w:rPr>
          <w:rFonts w:hint="eastAsia"/>
        </w:rPr>
        <w:t xml:space="preserve"> </w:t>
      </w:r>
    </w:p>
    <w:p w14:paraId="038815BE">
      <w:pPr>
        <w:pStyle w:val="202"/>
        <w:numPr>
          <w:ilvl w:val="0"/>
          <w:numId w:val="37"/>
        </w:numPr>
        <w:spacing w:before="100" w:beforeAutospacing="1"/>
        <w:ind w:firstLine="0"/>
      </w:pPr>
      <w:r>
        <w:rPr>
          <w:rFonts w:hint="eastAsia"/>
        </w:rPr>
        <w:t xml:space="preserve"> </w:t>
      </w:r>
    </w:p>
    <w:p w14:paraId="16B6D632">
      <w:pPr>
        <w:pStyle w:val="79"/>
        <w:numPr>
          <w:ilvl w:val="0"/>
          <w:numId w:val="35"/>
        </w:numPr>
        <w:shd w:val="clear" w:color="auto" w:fill="FFFFFF"/>
        <w:tabs>
          <w:tab w:val="clear" w:pos="6406"/>
        </w:tabs>
        <w:spacing w:before="562" w:after="156"/>
        <w:rPr>
          <w:rFonts w:hAnsi="黑体"/>
        </w:rPr>
      </w:pPr>
      <w:bookmarkStart w:id="159" w:name="_Toc17783"/>
      <w:r>
        <w:rPr>
          <w:rFonts w:hint="eastAsia"/>
        </w:rPr>
        <w:br w:type="textWrapping"/>
      </w:r>
      <w:bookmarkStart w:id="160" w:name="_Toc164158104"/>
      <w:bookmarkStart w:id="161" w:name="_Toc156308759"/>
      <w:bookmarkStart w:id="162" w:name="_Toc156238960"/>
      <w:r>
        <w:rPr>
          <w:rFonts w:hint="eastAsia" w:hAnsi="黑体"/>
        </w:rPr>
        <w:t>（规范性）</w:t>
      </w:r>
      <w:bookmarkEnd w:id="159"/>
      <w:bookmarkEnd w:id="160"/>
      <w:bookmarkEnd w:id="161"/>
      <w:bookmarkEnd w:id="162"/>
    </w:p>
    <w:p w14:paraId="7F43EA2B">
      <w:pPr>
        <w:pStyle w:val="80"/>
        <w:numPr>
          <w:ilvl w:val="1"/>
          <w:numId w:val="37"/>
        </w:numPr>
        <w:spacing w:before="156" w:after="156"/>
        <w:rPr>
          <w:rFonts w:hAnsi="黑体"/>
        </w:rPr>
      </w:pPr>
      <w:r>
        <w:rPr>
          <w:rFonts w:hint="eastAsia" w:hAnsi="黑体"/>
        </w:rPr>
        <w:t>业务数据表字段名称和数据格式</w:t>
      </w:r>
    </w:p>
    <w:tbl>
      <w:tblPr>
        <w:tblStyle w:val="28"/>
        <w:tblW w:w="5000"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587"/>
        <w:gridCol w:w="2032"/>
        <w:gridCol w:w="1890"/>
        <w:gridCol w:w="1449"/>
        <w:gridCol w:w="1451"/>
        <w:gridCol w:w="1445"/>
      </w:tblGrid>
      <w:tr w14:paraId="42518C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8" w:hRule="atLeast"/>
        </w:trPr>
        <w:tc>
          <w:tcPr>
            <w:tcW w:w="806" w:type="pct"/>
            <w:tcBorders>
              <w:bottom w:val="single" w:color="auto" w:sz="8" w:space="0"/>
              <w:right w:val="single" w:color="auto" w:sz="4" w:space="0"/>
            </w:tcBorders>
            <w:shd w:val="clear" w:color="auto" w:fill="auto"/>
            <w:noWrap/>
            <w:vAlign w:val="bottom"/>
          </w:tcPr>
          <w:p w14:paraId="6B7B61B0">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字段名称</w:t>
            </w:r>
          </w:p>
        </w:tc>
        <w:tc>
          <w:tcPr>
            <w:tcW w:w="1031" w:type="pct"/>
            <w:tcBorders>
              <w:left w:val="single" w:color="auto" w:sz="4" w:space="0"/>
              <w:bottom w:val="single" w:color="auto" w:sz="8" w:space="0"/>
              <w:right w:val="single" w:color="auto" w:sz="4" w:space="0"/>
            </w:tcBorders>
            <w:shd w:val="clear" w:color="auto" w:fill="auto"/>
            <w:noWrap/>
            <w:vAlign w:val="bottom"/>
          </w:tcPr>
          <w:p w14:paraId="775F96B1">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字段标识符</w:t>
            </w:r>
          </w:p>
        </w:tc>
        <w:tc>
          <w:tcPr>
            <w:tcW w:w="959" w:type="pct"/>
            <w:tcBorders>
              <w:left w:val="single" w:color="auto" w:sz="4" w:space="0"/>
              <w:bottom w:val="single" w:color="auto" w:sz="8" w:space="0"/>
              <w:right w:val="single" w:color="auto" w:sz="4" w:space="0"/>
            </w:tcBorders>
            <w:shd w:val="clear" w:color="auto" w:fill="auto"/>
            <w:noWrap/>
            <w:vAlign w:val="bottom"/>
          </w:tcPr>
          <w:p w14:paraId="29250AF3">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字段类型</w:t>
            </w:r>
          </w:p>
        </w:tc>
        <w:tc>
          <w:tcPr>
            <w:tcW w:w="735" w:type="pct"/>
            <w:tcBorders>
              <w:left w:val="single" w:color="auto" w:sz="4" w:space="0"/>
              <w:bottom w:val="single" w:color="auto" w:sz="8" w:space="0"/>
              <w:right w:val="single" w:color="auto" w:sz="4" w:space="0"/>
            </w:tcBorders>
            <w:shd w:val="clear" w:color="auto" w:fill="auto"/>
            <w:noWrap/>
            <w:vAlign w:val="bottom"/>
          </w:tcPr>
          <w:p w14:paraId="0D21CF7E">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字段长度</w:t>
            </w:r>
          </w:p>
        </w:tc>
        <w:tc>
          <w:tcPr>
            <w:tcW w:w="736" w:type="pct"/>
            <w:tcBorders>
              <w:left w:val="single" w:color="auto" w:sz="4" w:space="0"/>
              <w:bottom w:val="single" w:color="auto" w:sz="8" w:space="0"/>
              <w:right w:val="single" w:color="auto" w:sz="4" w:space="0"/>
            </w:tcBorders>
            <w:shd w:val="clear" w:color="auto" w:fill="auto"/>
            <w:noWrap/>
            <w:vAlign w:val="bottom"/>
          </w:tcPr>
          <w:p w14:paraId="6521C5A0">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主键标识</w:t>
            </w:r>
          </w:p>
        </w:tc>
        <w:tc>
          <w:tcPr>
            <w:tcW w:w="733" w:type="pct"/>
            <w:tcBorders>
              <w:left w:val="single" w:color="auto" w:sz="4" w:space="0"/>
              <w:bottom w:val="single" w:color="auto" w:sz="8" w:space="0"/>
            </w:tcBorders>
            <w:shd w:val="clear" w:color="auto" w:fill="auto"/>
            <w:noWrap/>
            <w:vAlign w:val="bottom"/>
          </w:tcPr>
          <w:p w14:paraId="5BA77572">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非空</w:t>
            </w:r>
          </w:p>
        </w:tc>
      </w:tr>
      <w:tr w14:paraId="423627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8" w:hRule="atLeast"/>
        </w:trPr>
        <w:tc>
          <w:tcPr>
            <w:tcW w:w="806" w:type="pct"/>
            <w:tcBorders>
              <w:bottom w:val="single" w:color="auto" w:sz="4" w:space="0"/>
              <w:right w:val="single" w:color="auto" w:sz="4" w:space="0"/>
            </w:tcBorders>
            <w:shd w:val="clear" w:color="auto" w:fill="auto"/>
            <w:noWrap/>
            <w:vAlign w:val="bottom"/>
          </w:tcPr>
          <w:p w14:paraId="4D992DC1">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记录ID</w:t>
            </w:r>
          </w:p>
        </w:tc>
        <w:tc>
          <w:tcPr>
            <w:tcW w:w="1031" w:type="pct"/>
            <w:tcBorders>
              <w:left w:val="single" w:color="auto" w:sz="4" w:space="0"/>
              <w:bottom w:val="single" w:color="auto" w:sz="4" w:space="0"/>
              <w:right w:val="single" w:color="auto" w:sz="4" w:space="0"/>
            </w:tcBorders>
            <w:shd w:val="clear" w:color="auto" w:fill="auto"/>
            <w:noWrap/>
            <w:vAlign w:val="bottom"/>
          </w:tcPr>
          <w:p w14:paraId="087D1909">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ID</w:t>
            </w:r>
          </w:p>
        </w:tc>
        <w:tc>
          <w:tcPr>
            <w:tcW w:w="959" w:type="pct"/>
            <w:tcBorders>
              <w:left w:val="single" w:color="auto" w:sz="4" w:space="0"/>
              <w:bottom w:val="single" w:color="auto" w:sz="4" w:space="0"/>
              <w:right w:val="single" w:color="auto" w:sz="4" w:space="0"/>
            </w:tcBorders>
            <w:shd w:val="clear" w:color="auto" w:fill="auto"/>
            <w:noWrap/>
            <w:vAlign w:val="bottom"/>
          </w:tcPr>
          <w:p w14:paraId="42363288">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VARCHAR</w:t>
            </w:r>
          </w:p>
        </w:tc>
        <w:tc>
          <w:tcPr>
            <w:tcW w:w="735" w:type="pct"/>
            <w:tcBorders>
              <w:left w:val="single" w:color="auto" w:sz="4" w:space="0"/>
              <w:bottom w:val="single" w:color="auto" w:sz="4" w:space="0"/>
              <w:right w:val="single" w:color="auto" w:sz="4" w:space="0"/>
            </w:tcBorders>
            <w:shd w:val="clear" w:color="auto" w:fill="auto"/>
            <w:noWrap/>
            <w:vAlign w:val="bottom"/>
          </w:tcPr>
          <w:p w14:paraId="343D5117">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64</w:t>
            </w:r>
          </w:p>
        </w:tc>
        <w:tc>
          <w:tcPr>
            <w:tcW w:w="736" w:type="pct"/>
            <w:tcBorders>
              <w:left w:val="single" w:color="auto" w:sz="4" w:space="0"/>
              <w:bottom w:val="single" w:color="auto" w:sz="4" w:space="0"/>
              <w:right w:val="single" w:color="auto" w:sz="4" w:space="0"/>
            </w:tcBorders>
            <w:shd w:val="clear" w:color="auto" w:fill="auto"/>
            <w:noWrap/>
            <w:vAlign w:val="bottom"/>
          </w:tcPr>
          <w:p w14:paraId="2F5CB659">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主键</w:t>
            </w:r>
          </w:p>
        </w:tc>
        <w:tc>
          <w:tcPr>
            <w:tcW w:w="733" w:type="pct"/>
            <w:tcBorders>
              <w:left w:val="single" w:color="auto" w:sz="4" w:space="0"/>
              <w:bottom w:val="single" w:color="auto" w:sz="4" w:space="0"/>
            </w:tcBorders>
            <w:shd w:val="clear" w:color="auto" w:fill="auto"/>
            <w:noWrap/>
            <w:vAlign w:val="bottom"/>
          </w:tcPr>
          <w:p w14:paraId="12CC49C1">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是</w:t>
            </w:r>
          </w:p>
        </w:tc>
      </w:tr>
      <w:tr w14:paraId="066018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8" w:hRule="atLeast"/>
        </w:trPr>
        <w:tc>
          <w:tcPr>
            <w:tcW w:w="806" w:type="pct"/>
            <w:tcBorders>
              <w:top w:val="single" w:color="auto" w:sz="4" w:space="0"/>
              <w:bottom w:val="single" w:color="auto" w:sz="4" w:space="0"/>
              <w:right w:val="single" w:color="auto" w:sz="4" w:space="0"/>
            </w:tcBorders>
            <w:shd w:val="clear" w:color="auto" w:fill="auto"/>
            <w:noWrap/>
            <w:vAlign w:val="bottom"/>
          </w:tcPr>
          <w:p w14:paraId="328E01DF">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批次号</w:t>
            </w:r>
          </w:p>
        </w:tc>
        <w:tc>
          <w:tcPr>
            <w:tcW w:w="1031" w:type="pct"/>
            <w:tcBorders>
              <w:top w:val="single" w:color="auto" w:sz="4" w:space="0"/>
              <w:left w:val="single" w:color="auto" w:sz="4" w:space="0"/>
              <w:bottom w:val="single" w:color="auto" w:sz="4" w:space="0"/>
              <w:right w:val="single" w:color="auto" w:sz="4" w:space="0"/>
            </w:tcBorders>
            <w:shd w:val="clear" w:color="auto" w:fill="auto"/>
            <w:noWrap/>
            <w:vAlign w:val="bottom"/>
          </w:tcPr>
          <w:p w14:paraId="0CEAA680">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batchNo</w:t>
            </w:r>
          </w:p>
        </w:tc>
        <w:tc>
          <w:tcPr>
            <w:tcW w:w="959" w:type="pct"/>
            <w:tcBorders>
              <w:top w:val="single" w:color="auto" w:sz="4" w:space="0"/>
              <w:left w:val="single" w:color="auto" w:sz="4" w:space="0"/>
              <w:bottom w:val="single" w:color="auto" w:sz="4" w:space="0"/>
              <w:right w:val="single" w:color="auto" w:sz="4" w:space="0"/>
            </w:tcBorders>
            <w:shd w:val="clear" w:color="auto" w:fill="auto"/>
            <w:noWrap/>
            <w:vAlign w:val="bottom"/>
          </w:tcPr>
          <w:p w14:paraId="210231DA">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VARCHAR</w:t>
            </w:r>
          </w:p>
        </w:tc>
        <w:tc>
          <w:tcPr>
            <w:tcW w:w="735" w:type="pct"/>
            <w:tcBorders>
              <w:top w:val="single" w:color="auto" w:sz="4" w:space="0"/>
              <w:left w:val="single" w:color="auto" w:sz="4" w:space="0"/>
              <w:bottom w:val="single" w:color="auto" w:sz="4" w:space="0"/>
              <w:right w:val="single" w:color="auto" w:sz="4" w:space="0"/>
            </w:tcBorders>
            <w:shd w:val="clear" w:color="auto" w:fill="auto"/>
            <w:noWrap/>
            <w:vAlign w:val="bottom"/>
          </w:tcPr>
          <w:p w14:paraId="6C3F3842">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20</w:t>
            </w:r>
          </w:p>
        </w:tc>
        <w:tc>
          <w:tcPr>
            <w:tcW w:w="736" w:type="pct"/>
            <w:tcBorders>
              <w:top w:val="single" w:color="auto" w:sz="4" w:space="0"/>
              <w:left w:val="single" w:color="auto" w:sz="4" w:space="0"/>
              <w:bottom w:val="single" w:color="auto" w:sz="4" w:space="0"/>
              <w:right w:val="single" w:color="auto" w:sz="4" w:space="0"/>
            </w:tcBorders>
            <w:shd w:val="clear" w:color="auto" w:fill="auto"/>
            <w:noWrap/>
            <w:vAlign w:val="bottom"/>
          </w:tcPr>
          <w:p w14:paraId="505E216E">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w:t>
            </w:r>
          </w:p>
        </w:tc>
        <w:tc>
          <w:tcPr>
            <w:tcW w:w="733" w:type="pct"/>
            <w:tcBorders>
              <w:top w:val="single" w:color="auto" w:sz="4" w:space="0"/>
              <w:left w:val="single" w:color="auto" w:sz="4" w:space="0"/>
              <w:bottom w:val="single" w:color="auto" w:sz="4" w:space="0"/>
            </w:tcBorders>
            <w:shd w:val="clear" w:color="auto" w:fill="auto"/>
            <w:noWrap/>
            <w:vAlign w:val="bottom"/>
          </w:tcPr>
          <w:p w14:paraId="4635508D">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是</w:t>
            </w:r>
          </w:p>
        </w:tc>
      </w:tr>
      <w:tr w14:paraId="54D2E1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8" w:hRule="atLeast"/>
        </w:trPr>
        <w:tc>
          <w:tcPr>
            <w:tcW w:w="806" w:type="pct"/>
            <w:tcBorders>
              <w:top w:val="single" w:color="auto" w:sz="4" w:space="0"/>
              <w:bottom w:val="single" w:color="auto" w:sz="4" w:space="0"/>
              <w:right w:val="single" w:color="auto" w:sz="4" w:space="0"/>
            </w:tcBorders>
            <w:shd w:val="clear" w:color="auto" w:fill="auto"/>
            <w:noWrap/>
            <w:vAlign w:val="bottom"/>
          </w:tcPr>
          <w:p w14:paraId="2F86801D">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业务操作标识</w:t>
            </w:r>
          </w:p>
        </w:tc>
        <w:tc>
          <w:tcPr>
            <w:tcW w:w="1031" w:type="pct"/>
            <w:tcBorders>
              <w:top w:val="single" w:color="auto" w:sz="4" w:space="0"/>
              <w:left w:val="single" w:color="auto" w:sz="4" w:space="0"/>
              <w:bottom w:val="single" w:color="auto" w:sz="4" w:space="0"/>
              <w:right w:val="single" w:color="auto" w:sz="4" w:space="0"/>
            </w:tcBorders>
            <w:shd w:val="clear" w:color="auto" w:fill="auto"/>
            <w:noWrap/>
            <w:vAlign w:val="bottom"/>
          </w:tcPr>
          <w:p w14:paraId="55ED9B85">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busType</w:t>
            </w:r>
          </w:p>
        </w:tc>
        <w:tc>
          <w:tcPr>
            <w:tcW w:w="959" w:type="pct"/>
            <w:tcBorders>
              <w:top w:val="single" w:color="auto" w:sz="4" w:space="0"/>
              <w:left w:val="single" w:color="auto" w:sz="4" w:space="0"/>
              <w:bottom w:val="single" w:color="auto" w:sz="4" w:space="0"/>
              <w:right w:val="single" w:color="auto" w:sz="4" w:space="0"/>
            </w:tcBorders>
            <w:shd w:val="clear" w:color="auto" w:fill="auto"/>
            <w:noWrap/>
            <w:vAlign w:val="bottom"/>
          </w:tcPr>
          <w:p w14:paraId="177425FE">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VARCHAR</w:t>
            </w:r>
          </w:p>
        </w:tc>
        <w:tc>
          <w:tcPr>
            <w:tcW w:w="735" w:type="pct"/>
            <w:tcBorders>
              <w:top w:val="single" w:color="auto" w:sz="4" w:space="0"/>
              <w:left w:val="single" w:color="auto" w:sz="4" w:space="0"/>
              <w:bottom w:val="single" w:color="auto" w:sz="4" w:space="0"/>
              <w:right w:val="single" w:color="auto" w:sz="4" w:space="0"/>
            </w:tcBorders>
            <w:shd w:val="clear" w:color="auto" w:fill="auto"/>
            <w:noWrap/>
            <w:vAlign w:val="bottom"/>
          </w:tcPr>
          <w:p w14:paraId="5DE25198">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1</w:t>
            </w:r>
          </w:p>
        </w:tc>
        <w:tc>
          <w:tcPr>
            <w:tcW w:w="736" w:type="pct"/>
            <w:tcBorders>
              <w:top w:val="single" w:color="auto" w:sz="4" w:space="0"/>
              <w:left w:val="single" w:color="auto" w:sz="4" w:space="0"/>
              <w:bottom w:val="single" w:color="auto" w:sz="4" w:space="0"/>
              <w:right w:val="single" w:color="auto" w:sz="4" w:space="0"/>
            </w:tcBorders>
            <w:shd w:val="clear" w:color="auto" w:fill="auto"/>
            <w:noWrap/>
            <w:vAlign w:val="bottom"/>
          </w:tcPr>
          <w:p w14:paraId="4E6129A1">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w:t>
            </w:r>
          </w:p>
        </w:tc>
        <w:tc>
          <w:tcPr>
            <w:tcW w:w="733" w:type="pct"/>
            <w:tcBorders>
              <w:top w:val="single" w:color="auto" w:sz="4" w:space="0"/>
              <w:left w:val="single" w:color="auto" w:sz="4" w:space="0"/>
              <w:bottom w:val="single" w:color="auto" w:sz="4" w:space="0"/>
            </w:tcBorders>
            <w:shd w:val="clear" w:color="auto" w:fill="auto"/>
            <w:noWrap/>
            <w:vAlign w:val="bottom"/>
          </w:tcPr>
          <w:p w14:paraId="0086F789">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是</w:t>
            </w:r>
          </w:p>
        </w:tc>
      </w:tr>
      <w:tr w14:paraId="61D405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88" w:hRule="atLeast"/>
        </w:trPr>
        <w:tc>
          <w:tcPr>
            <w:tcW w:w="806" w:type="pct"/>
            <w:tcBorders>
              <w:top w:val="single" w:color="auto" w:sz="4" w:space="0"/>
              <w:right w:val="single" w:color="auto" w:sz="4" w:space="0"/>
            </w:tcBorders>
            <w:shd w:val="clear" w:color="auto" w:fill="auto"/>
            <w:noWrap/>
            <w:vAlign w:val="bottom"/>
          </w:tcPr>
          <w:p w14:paraId="391E8483">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更新</w:t>
            </w:r>
          </w:p>
        </w:tc>
        <w:tc>
          <w:tcPr>
            <w:tcW w:w="1031" w:type="pct"/>
            <w:tcBorders>
              <w:top w:val="single" w:color="auto" w:sz="4" w:space="0"/>
              <w:left w:val="single" w:color="auto" w:sz="4" w:space="0"/>
              <w:right w:val="single" w:color="auto" w:sz="4" w:space="0"/>
            </w:tcBorders>
            <w:shd w:val="clear" w:color="auto" w:fill="auto"/>
            <w:noWrap/>
            <w:vAlign w:val="bottom"/>
          </w:tcPr>
          <w:p w14:paraId="62CE7532">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updateDate</w:t>
            </w:r>
          </w:p>
        </w:tc>
        <w:tc>
          <w:tcPr>
            <w:tcW w:w="959" w:type="pct"/>
            <w:tcBorders>
              <w:top w:val="single" w:color="auto" w:sz="4" w:space="0"/>
              <w:left w:val="single" w:color="auto" w:sz="4" w:space="0"/>
              <w:right w:val="single" w:color="auto" w:sz="4" w:space="0"/>
            </w:tcBorders>
            <w:shd w:val="clear" w:color="auto" w:fill="auto"/>
            <w:noWrap/>
            <w:vAlign w:val="bottom"/>
          </w:tcPr>
          <w:p w14:paraId="2572F6AD">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VARCHAR</w:t>
            </w:r>
          </w:p>
        </w:tc>
        <w:tc>
          <w:tcPr>
            <w:tcW w:w="735" w:type="pct"/>
            <w:tcBorders>
              <w:top w:val="single" w:color="auto" w:sz="4" w:space="0"/>
              <w:left w:val="single" w:color="auto" w:sz="4" w:space="0"/>
              <w:right w:val="single" w:color="auto" w:sz="4" w:space="0"/>
            </w:tcBorders>
            <w:shd w:val="clear" w:color="auto" w:fill="auto"/>
            <w:noWrap/>
            <w:vAlign w:val="bottom"/>
          </w:tcPr>
          <w:p w14:paraId="466E19D2">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10</w:t>
            </w:r>
          </w:p>
        </w:tc>
        <w:tc>
          <w:tcPr>
            <w:tcW w:w="736" w:type="pct"/>
            <w:tcBorders>
              <w:top w:val="single" w:color="auto" w:sz="4" w:space="0"/>
              <w:left w:val="single" w:color="auto" w:sz="4" w:space="0"/>
              <w:right w:val="single" w:color="auto" w:sz="4" w:space="0"/>
            </w:tcBorders>
            <w:shd w:val="clear" w:color="auto" w:fill="auto"/>
            <w:noWrap/>
            <w:vAlign w:val="bottom"/>
          </w:tcPr>
          <w:p w14:paraId="08E1785E">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w:t>
            </w:r>
          </w:p>
        </w:tc>
        <w:tc>
          <w:tcPr>
            <w:tcW w:w="733" w:type="pct"/>
            <w:tcBorders>
              <w:top w:val="single" w:color="auto" w:sz="4" w:space="0"/>
              <w:left w:val="single" w:color="auto" w:sz="4" w:space="0"/>
            </w:tcBorders>
            <w:shd w:val="clear" w:color="auto" w:fill="auto"/>
            <w:noWrap/>
            <w:vAlign w:val="bottom"/>
          </w:tcPr>
          <w:p w14:paraId="4CD350EA">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是</w:t>
            </w:r>
          </w:p>
        </w:tc>
      </w:tr>
    </w:tbl>
    <w:p w14:paraId="1DE915E2">
      <w:pPr>
        <w:pStyle w:val="80"/>
        <w:numPr>
          <w:ilvl w:val="1"/>
          <w:numId w:val="37"/>
        </w:numPr>
        <w:spacing w:before="156" w:after="156"/>
      </w:pPr>
      <w:r>
        <w:rPr>
          <w:rFonts w:hint="eastAsia" w:hAnsi="黑体"/>
        </w:rPr>
        <w:t>数据类型</w:t>
      </w:r>
    </w:p>
    <w:tbl>
      <w:tblPr>
        <w:tblStyle w:val="28"/>
        <w:tblW w:w="502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63"/>
        <w:gridCol w:w="1998"/>
        <w:gridCol w:w="6136"/>
      </w:tblGrid>
      <w:tr w14:paraId="6CD62E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trPr>
        <w:tc>
          <w:tcPr>
            <w:tcW w:w="806" w:type="pct"/>
            <w:tcBorders>
              <w:top w:val="single" w:color="auto" w:sz="8" w:space="0"/>
              <w:bottom w:val="single" w:color="auto" w:sz="8" w:space="0"/>
            </w:tcBorders>
            <w:shd w:val="clear" w:color="auto" w:fill="auto"/>
            <w:noWrap/>
            <w:vAlign w:val="center"/>
          </w:tcPr>
          <w:p w14:paraId="11F94683">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序号</w:t>
            </w:r>
          </w:p>
        </w:tc>
        <w:tc>
          <w:tcPr>
            <w:tcW w:w="1030" w:type="pct"/>
            <w:tcBorders>
              <w:top w:val="single" w:color="auto" w:sz="8" w:space="0"/>
              <w:bottom w:val="single" w:color="auto" w:sz="8" w:space="0"/>
            </w:tcBorders>
            <w:shd w:val="clear" w:color="auto" w:fill="auto"/>
            <w:noWrap/>
            <w:vAlign w:val="center"/>
          </w:tcPr>
          <w:p w14:paraId="2312C70A">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数据类型</w:t>
            </w:r>
          </w:p>
        </w:tc>
        <w:tc>
          <w:tcPr>
            <w:tcW w:w="3163" w:type="pct"/>
            <w:tcBorders>
              <w:top w:val="single" w:color="auto" w:sz="8" w:space="0"/>
              <w:bottom w:val="single" w:color="auto" w:sz="8" w:space="0"/>
            </w:tcBorders>
            <w:shd w:val="clear" w:color="auto" w:fill="auto"/>
            <w:noWrap/>
            <w:vAlign w:val="center"/>
          </w:tcPr>
          <w:p w14:paraId="226A8DFF">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说明</w:t>
            </w:r>
          </w:p>
        </w:tc>
      </w:tr>
      <w:tr w14:paraId="248FF6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trPr>
        <w:tc>
          <w:tcPr>
            <w:tcW w:w="806" w:type="pct"/>
            <w:tcBorders>
              <w:top w:val="single" w:color="auto" w:sz="8" w:space="0"/>
            </w:tcBorders>
            <w:shd w:val="clear" w:color="auto" w:fill="auto"/>
            <w:noWrap/>
            <w:vAlign w:val="center"/>
          </w:tcPr>
          <w:p w14:paraId="6FBFEDAD">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1</w:t>
            </w:r>
          </w:p>
        </w:tc>
        <w:tc>
          <w:tcPr>
            <w:tcW w:w="1030" w:type="pct"/>
            <w:tcBorders>
              <w:top w:val="single" w:color="auto" w:sz="8" w:space="0"/>
            </w:tcBorders>
            <w:shd w:val="clear" w:color="auto" w:fill="auto"/>
            <w:noWrap/>
            <w:vAlign w:val="center"/>
          </w:tcPr>
          <w:p w14:paraId="310DFD36">
            <w:pPr>
              <w:widowControl/>
              <w:adjustRightInd/>
              <w:spacing w:line="240" w:lineRule="auto"/>
              <w:jc w:val="center"/>
              <w:rPr>
                <w:rFonts w:ascii="宋体" w:hAnsi="宋体" w:cs="宋体"/>
                <w:bCs/>
                <w:kern w:val="0"/>
                <w:sz w:val="18"/>
                <w:szCs w:val="18"/>
              </w:rPr>
            </w:pPr>
            <w:r>
              <w:rPr>
                <w:rFonts w:ascii="宋体" w:hAnsi="宋体" w:cs="宋体"/>
                <w:bCs/>
                <w:kern w:val="0"/>
                <w:sz w:val="18"/>
                <w:szCs w:val="18"/>
              </w:rPr>
              <w:t>VARCHAR</w:t>
            </w:r>
          </w:p>
        </w:tc>
        <w:tc>
          <w:tcPr>
            <w:tcW w:w="3163" w:type="pct"/>
            <w:tcBorders>
              <w:top w:val="single" w:color="auto" w:sz="8" w:space="0"/>
            </w:tcBorders>
            <w:shd w:val="clear" w:color="auto" w:fill="auto"/>
            <w:noWrap/>
            <w:vAlign w:val="center"/>
          </w:tcPr>
          <w:p w14:paraId="00B7C1BC">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缩写V：字符串型</w:t>
            </w:r>
          </w:p>
        </w:tc>
      </w:tr>
      <w:tr w14:paraId="07ECCE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trPr>
        <w:tc>
          <w:tcPr>
            <w:tcW w:w="806" w:type="pct"/>
            <w:shd w:val="clear" w:color="auto" w:fill="auto"/>
            <w:noWrap/>
            <w:vAlign w:val="center"/>
          </w:tcPr>
          <w:p w14:paraId="41FDF3D2">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2</w:t>
            </w:r>
          </w:p>
        </w:tc>
        <w:tc>
          <w:tcPr>
            <w:tcW w:w="1030" w:type="pct"/>
            <w:shd w:val="clear" w:color="auto" w:fill="auto"/>
            <w:noWrap/>
            <w:vAlign w:val="center"/>
          </w:tcPr>
          <w:p w14:paraId="467F9079">
            <w:pPr>
              <w:widowControl/>
              <w:adjustRightInd/>
              <w:spacing w:line="240" w:lineRule="auto"/>
              <w:jc w:val="center"/>
              <w:rPr>
                <w:rFonts w:ascii="宋体" w:hAnsi="宋体" w:cs="宋体"/>
                <w:bCs/>
                <w:kern w:val="0"/>
                <w:sz w:val="18"/>
                <w:szCs w:val="18"/>
              </w:rPr>
            </w:pPr>
            <w:r>
              <w:rPr>
                <w:rFonts w:ascii="宋体" w:hAnsi="宋体" w:cs="宋体"/>
                <w:bCs/>
                <w:kern w:val="0"/>
                <w:sz w:val="18"/>
                <w:szCs w:val="18"/>
              </w:rPr>
              <w:t>INT</w:t>
            </w:r>
          </w:p>
        </w:tc>
        <w:tc>
          <w:tcPr>
            <w:tcW w:w="3163" w:type="pct"/>
            <w:shd w:val="clear" w:color="auto" w:fill="auto"/>
            <w:noWrap/>
            <w:vAlign w:val="center"/>
          </w:tcPr>
          <w:p w14:paraId="26D657A3">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缩写I</w:t>
            </w:r>
            <w:r>
              <w:rPr>
                <w:rFonts w:ascii="宋体" w:hAnsi="宋体" w:cs="宋体"/>
                <w:bCs/>
                <w:kern w:val="0"/>
                <w:sz w:val="18"/>
                <w:szCs w:val="18"/>
              </w:rPr>
              <w:t>:</w:t>
            </w:r>
            <w:r>
              <w:rPr>
                <w:rFonts w:hint="eastAsia" w:ascii="宋体" w:hAnsi="宋体" w:cs="宋体"/>
                <w:bCs/>
                <w:kern w:val="0"/>
                <w:sz w:val="18"/>
                <w:szCs w:val="18"/>
              </w:rPr>
              <w:t>整数类型</w:t>
            </w:r>
          </w:p>
        </w:tc>
      </w:tr>
      <w:tr w14:paraId="312F3C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trPr>
        <w:tc>
          <w:tcPr>
            <w:tcW w:w="806" w:type="pct"/>
            <w:shd w:val="clear" w:color="auto" w:fill="auto"/>
            <w:noWrap/>
            <w:vAlign w:val="center"/>
          </w:tcPr>
          <w:p w14:paraId="22B506C6">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3</w:t>
            </w:r>
          </w:p>
        </w:tc>
        <w:tc>
          <w:tcPr>
            <w:tcW w:w="1030" w:type="pct"/>
            <w:shd w:val="clear" w:color="auto" w:fill="auto"/>
            <w:noWrap/>
            <w:vAlign w:val="center"/>
          </w:tcPr>
          <w:p w14:paraId="15D196A0">
            <w:pPr>
              <w:widowControl/>
              <w:adjustRightInd/>
              <w:spacing w:line="240" w:lineRule="auto"/>
              <w:jc w:val="center"/>
              <w:rPr>
                <w:rFonts w:ascii="宋体" w:hAnsi="宋体" w:cs="宋体"/>
                <w:bCs/>
                <w:kern w:val="0"/>
                <w:sz w:val="18"/>
                <w:szCs w:val="18"/>
              </w:rPr>
            </w:pPr>
            <w:r>
              <w:rPr>
                <w:rFonts w:ascii="宋体" w:hAnsi="宋体" w:cs="宋体"/>
                <w:bCs/>
                <w:kern w:val="0"/>
                <w:sz w:val="18"/>
                <w:szCs w:val="18"/>
              </w:rPr>
              <w:t>BINARY</w:t>
            </w:r>
          </w:p>
        </w:tc>
        <w:tc>
          <w:tcPr>
            <w:tcW w:w="3163" w:type="pct"/>
            <w:shd w:val="clear" w:color="auto" w:fill="auto"/>
            <w:noWrap/>
            <w:vAlign w:val="center"/>
          </w:tcPr>
          <w:p w14:paraId="248C308C">
            <w:pPr>
              <w:widowControl/>
              <w:adjustRightInd/>
              <w:spacing w:line="240" w:lineRule="auto"/>
              <w:jc w:val="center"/>
              <w:rPr>
                <w:rFonts w:ascii="宋体" w:hAnsi="宋体" w:cs="宋体"/>
                <w:bCs/>
                <w:kern w:val="0"/>
                <w:sz w:val="18"/>
                <w:szCs w:val="18"/>
              </w:rPr>
            </w:pPr>
            <w:r>
              <w:rPr>
                <w:rFonts w:ascii="宋体" w:hAnsi="宋体" w:cs="宋体"/>
                <w:bCs/>
                <w:kern w:val="0"/>
                <w:sz w:val="18"/>
                <w:szCs w:val="18"/>
              </w:rPr>
              <w:t>缩写</w:t>
            </w:r>
            <w:r>
              <w:rPr>
                <w:rFonts w:hint="eastAsia" w:ascii="宋体" w:hAnsi="宋体" w:cs="宋体"/>
                <w:bCs/>
                <w:kern w:val="0"/>
                <w:sz w:val="18"/>
                <w:szCs w:val="18"/>
              </w:rPr>
              <w:t>B：二进制型</w:t>
            </w:r>
          </w:p>
        </w:tc>
      </w:tr>
      <w:tr w14:paraId="0A2EAA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8" w:hRule="atLeast"/>
        </w:trPr>
        <w:tc>
          <w:tcPr>
            <w:tcW w:w="806" w:type="pct"/>
            <w:shd w:val="clear" w:color="auto" w:fill="auto"/>
            <w:noWrap/>
            <w:vAlign w:val="center"/>
          </w:tcPr>
          <w:p w14:paraId="7C20C791">
            <w:pPr>
              <w:widowControl/>
              <w:adjustRightInd/>
              <w:spacing w:line="240" w:lineRule="auto"/>
              <w:jc w:val="center"/>
              <w:rPr>
                <w:rFonts w:ascii="宋体" w:hAnsi="宋体" w:cs="宋体"/>
                <w:bCs/>
                <w:kern w:val="0"/>
                <w:sz w:val="18"/>
                <w:szCs w:val="18"/>
              </w:rPr>
            </w:pPr>
            <w:r>
              <w:rPr>
                <w:rFonts w:ascii="宋体" w:hAnsi="宋体" w:cs="宋体"/>
                <w:bCs/>
                <w:kern w:val="0"/>
                <w:sz w:val="18"/>
                <w:szCs w:val="18"/>
              </w:rPr>
              <w:t>4</w:t>
            </w:r>
          </w:p>
        </w:tc>
        <w:tc>
          <w:tcPr>
            <w:tcW w:w="1030" w:type="pct"/>
            <w:shd w:val="clear" w:color="auto" w:fill="auto"/>
            <w:noWrap/>
            <w:vAlign w:val="center"/>
          </w:tcPr>
          <w:p w14:paraId="109512FE">
            <w:pPr>
              <w:widowControl/>
              <w:adjustRightInd/>
              <w:spacing w:line="240" w:lineRule="auto"/>
              <w:jc w:val="center"/>
              <w:rPr>
                <w:rFonts w:ascii="宋体" w:hAnsi="宋体" w:cs="宋体"/>
                <w:bCs/>
                <w:kern w:val="0"/>
                <w:sz w:val="18"/>
                <w:szCs w:val="18"/>
              </w:rPr>
            </w:pPr>
            <w:r>
              <w:rPr>
                <w:rFonts w:ascii="宋体" w:hAnsi="宋体" w:cs="宋体"/>
                <w:bCs/>
                <w:kern w:val="0"/>
                <w:sz w:val="18"/>
                <w:szCs w:val="18"/>
              </w:rPr>
              <w:t>DATETIME</w:t>
            </w:r>
          </w:p>
        </w:tc>
        <w:tc>
          <w:tcPr>
            <w:tcW w:w="3163" w:type="pct"/>
            <w:shd w:val="clear" w:color="auto" w:fill="auto"/>
            <w:noWrap/>
            <w:vAlign w:val="center"/>
          </w:tcPr>
          <w:p w14:paraId="420663C7">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缩写D：日期型（YYYY-MM-DD）</w:t>
            </w:r>
          </w:p>
        </w:tc>
      </w:tr>
    </w:tbl>
    <w:p w14:paraId="3B4BF47B">
      <w:pPr>
        <w:pStyle w:val="80"/>
        <w:numPr>
          <w:ilvl w:val="1"/>
          <w:numId w:val="37"/>
        </w:numPr>
        <w:spacing w:before="156" w:after="156"/>
        <w:rPr>
          <w:rFonts w:hAnsi="黑体"/>
        </w:rPr>
      </w:pPr>
      <w:r>
        <w:rPr>
          <w:rFonts w:hint="eastAsia" w:hAnsi="黑体"/>
        </w:rPr>
        <w:t>单位基本信息数据结构</w:t>
      </w:r>
    </w:p>
    <w:tbl>
      <w:tblPr>
        <w:tblStyle w:val="28"/>
        <w:tblW w:w="502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89"/>
        <w:gridCol w:w="2642"/>
        <w:gridCol w:w="787"/>
        <w:gridCol w:w="2783"/>
        <w:gridCol w:w="1996"/>
      </w:tblGrid>
      <w:tr w14:paraId="0B57E3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03" w:type="pct"/>
            <w:tcBorders>
              <w:top w:val="single" w:color="auto" w:sz="8" w:space="0"/>
              <w:bottom w:val="single" w:color="auto" w:sz="8" w:space="0"/>
            </w:tcBorders>
            <w:shd w:val="clear" w:color="auto" w:fill="auto"/>
            <w:noWrap/>
            <w:vAlign w:val="center"/>
          </w:tcPr>
          <w:p w14:paraId="6BEEDBF6">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字段名称</w:t>
            </w:r>
          </w:p>
        </w:tc>
        <w:tc>
          <w:tcPr>
            <w:tcW w:w="1397" w:type="pct"/>
            <w:tcBorders>
              <w:top w:val="single" w:color="auto" w:sz="8" w:space="0"/>
              <w:bottom w:val="single" w:color="auto" w:sz="8" w:space="0"/>
            </w:tcBorders>
            <w:shd w:val="clear" w:color="auto" w:fill="auto"/>
            <w:noWrap/>
            <w:vAlign w:val="center"/>
          </w:tcPr>
          <w:p w14:paraId="45795EEF">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中文名称</w:t>
            </w:r>
          </w:p>
        </w:tc>
        <w:tc>
          <w:tcPr>
            <w:tcW w:w="441" w:type="pct"/>
            <w:tcBorders>
              <w:top w:val="single" w:color="auto" w:sz="8" w:space="0"/>
              <w:bottom w:val="single" w:color="auto" w:sz="8" w:space="0"/>
            </w:tcBorders>
            <w:shd w:val="clear" w:color="auto" w:fill="auto"/>
            <w:vAlign w:val="center"/>
          </w:tcPr>
          <w:p w14:paraId="5C3BC652">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数据类型</w:t>
            </w:r>
          </w:p>
        </w:tc>
        <w:tc>
          <w:tcPr>
            <w:tcW w:w="1469" w:type="pct"/>
            <w:tcBorders>
              <w:top w:val="single" w:color="auto" w:sz="8" w:space="0"/>
              <w:bottom w:val="single" w:color="auto" w:sz="8" w:space="0"/>
            </w:tcBorders>
            <w:shd w:val="clear" w:color="auto" w:fill="auto"/>
            <w:noWrap/>
            <w:vAlign w:val="center"/>
          </w:tcPr>
          <w:p w14:paraId="7C342D46">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数据示例</w:t>
            </w:r>
          </w:p>
        </w:tc>
        <w:tc>
          <w:tcPr>
            <w:tcW w:w="887" w:type="pct"/>
            <w:tcBorders>
              <w:top w:val="single" w:color="auto" w:sz="8" w:space="0"/>
              <w:bottom w:val="single" w:color="auto" w:sz="8" w:space="0"/>
            </w:tcBorders>
            <w:shd w:val="clear" w:color="auto" w:fill="auto"/>
            <w:noWrap/>
            <w:vAlign w:val="center"/>
          </w:tcPr>
          <w:p w14:paraId="78B9CF70">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备注</w:t>
            </w:r>
          </w:p>
        </w:tc>
      </w:tr>
      <w:tr w14:paraId="7B04F1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03" w:type="pct"/>
            <w:tcBorders>
              <w:top w:val="single" w:color="auto" w:sz="8" w:space="0"/>
            </w:tcBorders>
            <w:shd w:val="clear" w:color="auto" w:fill="auto"/>
            <w:noWrap/>
            <w:vAlign w:val="center"/>
          </w:tcPr>
          <w:p w14:paraId="45ACD683">
            <w:pPr>
              <w:widowControl/>
              <w:adjustRightInd/>
              <w:spacing w:line="240" w:lineRule="auto"/>
              <w:jc w:val="center"/>
              <w:rPr>
                <w:rFonts w:ascii="宋体" w:hAnsi="宋体" w:cs="宋体"/>
                <w:kern w:val="0"/>
                <w:sz w:val="18"/>
                <w:szCs w:val="18"/>
              </w:rPr>
            </w:pPr>
            <w:r>
              <w:rPr>
                <w:rFonts w:ascii="宋体" w:hAnsi="宋体" w:cs="宋体"/>
                <w:kern w:val="0"/>
                <w:sz w:val="18"/>
                <w:szCs w:val="18"/>
              </w:rPr>
              <w:t>comName</w:t>
            </w:r>
          </w:p>
        </w:tc>
        <w:tc>
          <w:tcPr>
            <w:tcW w:w="1397" w:type="pct"/>
            <w:tcBorders>
              <w:top w:val="single" w:color="auto" w:sz="8" w:space="0"/>
            </w:tcBorders>
            <w:shd w:val="clear" w:color="auto" w:fill="auto"/>
            <w:noWrap/>
            <w:vAlign w:val="center"/>
          </w:tcPr>
          <w:p w14:paraId="12AE3310">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单位名称</w:t>
            </w:r>
          </w:p>
        </w:tc>
        <w:tc>
          <w:tcPr>
            <w:tcW w:w="441" w:type="pct"/>
            <w:tcBorders>
              <w:top w:val="single" w:color="auto" w:sz="8" w:space="0"/>
            </w:tcBorders>
            <w:shd w:val="clear" w:color="auto" w:fill="auto"/>
            <w:noWrap/>
            <w:vAlign w:val="center"/>
          </w:tcPr>
          <w:p w14:paraId="3FE9ADA0">
            <w:pPr>
              <w:widowControl/>
              <w:adjustRightInd/>
              <w:spacing w:line="240" w:lineRule="auto"/>
              <w:jc w:val="center"/>
              <w:rPr>
                <w:rFonts w:ascii="宋体" w:hAnsi="宋体" w:cs="宋体"/>
                <w:kern w:val="0"/>
                <w:sz w:val="18"/>
                <w:szCs w:val="18"/>
              </w:rPr>
            </w:pPr>
            <w:r>
              <w:rPr>
                <w:rFonts w:ascii="宋体" w:hAnsi="宋体" w:cs="宋体"/>
                <w:kern w:val="0"/>
                <w:sz w:val="18"/>
                <w:szCs w:val="18"/>
              </w:rPr>
              <w:t>V</w:t>
            </w:r>
          </w:p>
        </w:tc>
        <w:tc>
          <w:tcPr>
            <w:tcW w:w="1469" w:type="pct"/>
            <w:tcBorders>
              <w:top w:val="single" w:color="auto" w:sz="8" w:space="0"/>
            </w:tcBorders>
            <w:shd w:val="clear" w:color="auto" w:fill="auto"/>
            <w:noWrap/>
            <w:vAlign w:val="center"/>
          </w:tcPr>
          <w:p w14:paraId="02B6B18A">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XXXXXX化工有限公司</w:t>
            </w:r>
          </w:p>
        </w:tc>
        <w:tc>
          <w:tcPr>
            <w:tcW w:w="887" w:type="pct"/>
            <w:tcBorders>
              <w:top w:val="single" w:color="auto" w:sz="8" w:space="0"/>
            </w:tcBorders>
            <w:shd w:val="clear" w:color="auto" w:fill="auto"/>
            <w:noWrap/>
            <w:vAlign w:val="center"/>
          </w:tcPr>
          <w:p w14:paraId="35C5A984">
            <w:pPr>
              <w:widowControl/>
              <w:adjustRightInd/>
              <w:spacing w:line="240" w:lineRule="auto"/>
              <w:jc w:val="left"/>
              <w:rPr>
                <w:rFonts w:ascii="宋体" w:hAnsi="宋体" w:cs="宋体"/>
                <w:kern w:val="0"/>
                <w:sz w:val="18"/>
                <w:szCs w:val="18"/>
              </w:rPr>
            </w:pPr>
          </w:p>
        </w:tc>
      </w:tr>
      <w:tr w14:paraId="7081F1B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03" w:type="pct"/>
            <w:shd w:val="clear" w:color="auto" w:fill="auto"/>
            <w:noWrap/>
            <w:vAlign w:val="center"/>
          </w:tcPr>
          <w:p w14:paraId="07A3C7CD">
            <w:pPr>
              <w:widowControl/>
              <w:adjustRightInd/>
              <w:spacing w:line="240" w:lineRule="auto"/>
              <w:jc w:val="center"/>
              <w:rPr>
                <w:rFonts w:ascii="宋体" w:hAnsi="宋体" w:cs="宋体"/>
                <w:kern w:val="0"/>
                <w:sz w:val="18"/>
                <w:szCs w:val="18"/>
              </w:rPr>
            </w:pPr>
            <w:r>
              <w:rPr>
                <w:rFonts w:ascii="宋体" w:hAnsi="宋体" w:cs="宋体"/>
                <w:kern w:val="0"/>
                <w:sz w:val="18"/>
                <w:szCs w:val="18"/>
              </w:rPr>
              <w:t>orgNo</w:t>
            </w:r>
          </w:p>
        </w:tc>
        <w:tc>
          <w:tcPr>
            <w:tcW w:w="1397" w:type="pct"/>
            <w:shd w:val="clear" w:color="auto" w:fill="auto"/>
            <w:noWrap/>
            <w:vAlign w:val="center"/>
          </w:tcPr>
          <w:p w14:paraId="3134AF28">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社会信用代码</w:t>
            </w:r>
          </w:p>
        </w:tc>
        <w:tc>
          <w:tcPr>
            <w:tcW w:w="441" w:type="pct"/>
            <w:shd w:val="clear" w:color="auto" w:fill="auto"/>
            <w:noWrap/>
            <w:vAlign w:val="center"/>
          </w:tcPr>
          <w:p w14:paraId="4D306766">
            <w:pPr>
              <w:widowControl/>
              <w:adjustRightInd/>
              <w:spacing w:line="240" w:lineRule="auto"/>
              <w:jc w:val="center"/>
              <w:rPr>
                <w:rFonts w:ascii="宋体" w:hAnsi="宋体" w:cs="宋体"/>
                <w:kern w:val="0"/>
                <w:sz w:val="18"/>
                <w:szCs w:val="18"/>
                <w:highlight w:val="none"/>
              </w:rPr>
            </w:pPr>
            <w:r>
              <w:rPr>
                <w:rFonts w:ascii="宋体" w:hAnsi="宋体" w:cs="宋体"/>
                <w:kern w:val="0"/>
                <w:sz w:val="18"/>
                <w:szCs w:val="18"/>
                <w:highlight w:val="none"/>
              </w:rPr>
              <w:t>V</w:t>
            </w:r>
          </w:p>
        </w:tc>
        <w:tc>
          <w:tcPr>
            <w:tcW w:w="1469" w:type="pct"/>
            <w:shd w:val="clear" w:color="auto" w:fill="auto"/>
            <w:noWrap/>
            <w:vAlign w:val="center"/>
          </w:tcPr>
          <w:p w14:paraId="54FB9409">
            <w:pPr>
              <w:widowControl/>
              <w:adjustRightInd/>
              <w:spacing w:line="240" w:lineRule="auto"/>
              <w:jc w:val="center"/>
              <w:rPr>
                <w:rFonts w:ascii="宋体" w:hAnsi="宋体" w:cs="宋体"/>
                <w:kern w:val="0"/>
                <w:sz w:val="18"/>
                <w:szCs w:val="18"/>
                <w:highlight w:val="none"/>
              </w:rPr>
            </w:pPr>
            <w:r>
              <w:rPr>
                <w:rFonts w:ascii="宋体" w:hAnsi="宋体" w:cs="宋体"/>
                <w:kern w:val="0"/>
                <w:sz w:val="18"/>
                <w:szCs w:val="18"/>
                <w:highlight w:val="none"/>
              </w:rPr>
              <w:t>91371422738166</w:t>
            </w:r>
            <w:r>
              <w:rPr>
                <w:rFonts w:hint="eastAsia" w:ascii="宋体" w:hAnsi="宋体" w:cs="宋体"/>
                <w:kern w:val="0"/>
                <w:sz w:val="18"/>
                <w:szCs w:val="18"/>
                <w:highlight w:val="none"/>
              </w:rPr>
              <w:t>XXXX</w:t>
            </w:r>
          </w:p>
        </w:tc>
        <w:tc>
          <w:tcPr>
            <w:tcW w:w="887" w:type="pct"/>
            <w:shd w:val="clear" w:color="auto" w:fill="auto"/>
            <w:noWrap/>
            <w:vAlign w:val="center"/>
          </w:tcPr>
          <w:p w14:paraId="526B1142">
            <w:pPr>
              <w:widowControl/>
              <w:adjustRightInd/>
              <w:spacing w:line="240" w:lineRule="auto"/>
              <w:jc w:val="left"/>
              <w:rPr>
                <w:rFonts w:ascii="宋体" w:hAnsi="宋体" w:cs="宋体"/>
                <w:kern w:val="0"/>
                <w:sz w:val="18"/>
                <w:szCs w:val="18"/>
                <w:highlight w:val="none"/>
              </w:rPr>
            </w:pPr>
          </w:p>
        </w:tc>
      </w:tr>
      <w:tr w14:paraId="7D56D4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03" w:type="pct"/>
            <w:shd w:val="clear" w:color="auto" w:fill="auto"/>
            <w:noWrap/>
            <w:vAlign w:val="center"/>
          </w:tcPr>
          <w:p w14:paraId="442299B3">
            <w:pPr>
              <w:widowControl/>
              <w:adjustRightInd/>
              <w:spacing w:line="240" w:lineRule="auto"/>
              <w:jc w:val="center"/>
              <w:rPr>
                <w:rFonts w:ascii="宋体" w:hAnsi="宋体" w:cs="宋体"/>
                <w:kern w:val="0"/>
                <w:sz w:val="18"/>
                <w:szCs w:val="18"/>
              </w:rPr>
            </w:pPr>
            <w:r>
              <w:rPr>
                <w:rFonts w:ascii="宋体" w:hAnsi="宋体" w:cs="宋体"/>
                <w:kern w:val="0"/>
                <w:sz w:val="18"/>
                <w:szCs w:val="18"/>
              </w:rPr>
              <w:t>deputy</w:t>
            </w:r>
          </w:p>
        </w:tc>
        <w:tc>
          <w:tcPr>
            <w:tcW w:w="1397" w:type="pct"/>
            <w:shd w:val="clear" w:color="auto" w:fill="auto"/>
            <w:noWrap/>
            <w:vAlign w:val="center"/>
          </w:tcPr>
          <w:p w14:paraId="7E6F45E9">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法人代表</w:t>
            </w:r>
          </w:p>
        </w:tc>
        <w:tc>
          <w:tcPr>
            <w:tcW w:w="441" w:type="pct"/>
            <w:shd w:val="clear" w:color="auto" w:fill="auto"/>
            <w:noWrap/>
            <w:vAlign w:val="center"/>
          </w:tcPr>
          <w:p w14:paraId="0DD9EC57">
            <w:pPr>
              <w:widowControl/>
              <w:adjustRightInd/>
              <w:spacing w:line="240" w:lineRule="auto"/>
              <w:jc w:val="center"/>
              <w:rPr>
                <w:rFonts w:ascii="宋体" w:hAnsi="宋体" w:cs="宋体"/>
                <w:kern w:val="0"/>
                <w:sz w:val="18"/>
                <w:szCs w:val="18"/>
              </w:rPr>
            </w:pPr>
            <w:r>
              <w:rPr>
                <w:rFonts w:ascii="宋体" w:hAnsi="宋体" w:cs="宋体"/>
                <w:kern w:val="0"/>
                <w:sz w:val="18"/>
                <w:szCs w:val="18"/>
              </w:rPr>
              <w:t>V</w:t>
            </w:r>
          </w:p>
        </w:tc>
        <w:tc>
          <w:tcPr>
            <w:tcW w:w="1469" w:type="pct"/>
            <w:shd w:val="clear" w:color="auto" w:fill="auto"/>
            <w:noWrap/>
            <w:vAlign w:val="center"/>
          </w:tcPr>
          <w:p w14:paraId="7C4C8045">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张三</w:t>
            </w:r>
          </w:p>
        </w:tc>
        <w:tc>
          <w:tcPr>
            <w:tcW w:w="887" w:type="pct"/>
            <w:shd w:val="clear" w:color="auto" w:fill="auto"/>
            <w:noWrap/>
            <w:vAlign w:val="center"/>
          </w:tcPr>
          <w:p w14:paraId="1DE1DFE3">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　</w:t>
            </w:r>
          </w:p>
        </w:tc>
      </w:tr>
      <w:tr w14:paraId="68279B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03" w:type="pct"/>
            <w:shd w:val="clear" w:color="auto" w:fill="auto"/>
            <w:noWrap/>
            <w:vAlign w:val="center"/>
          </w:tcPr>
          <w:p w14:paraId="0731147B">
            <w:pPr>
              <w:widowControl/>
              <w:adjustRightInd/>
              <w:spacing w:line="240" w:lineRule="auto"/>
              <w:jc w:val="center"/>
              <w:rPr>
                <w:rFonts w:ascii="宋体" w:hAnsi="宋体" w:cs="宋体"/>
                <w:kern w:val="0"/>
                <w:sz w:val="18"/>
                <w:szCs w:val="18"/>
              </w:rPr>
            </w:pPr>
            <w:r>
              <w:rPr>
                <w:rFonts w:ascii="宋体" w:hAnsi="宋体" w:cs="宋体"/>
                <w:kern w:val="0"/>
                <w:sz w:val="18"/>
                <w:szCs w:val="18"/>
              </w:rPr>
              <w:t>cityCode</w:t>
            </w:r>
          </w:p>
        </w:tc>
        <w:tc>
          <w:tcPr>
            <w:tcW w:w="1397" w:type="pct"/>
            <w:shd w:val="clear" w:color="auto" w:fill="auto"/>
            <w:noWrap/>
            <w:vAlign w:val="center"/>
          </w:tcPr>
          <w:p w14:paraId="00EB5F45">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所在地市</w:t>
            </w:r>
          </w:p>
        </w:tc>
        <w:tc>
          <w:tcPr>
            <w:tcW w:w="441" w:type="pct"/>
            <w:shd w:val="clear" w:color="auto" w:fill="auto"/>
            <w:noWrap/>
            <w:vAlign w:val="center"/>
          </w:tcPr>
          <w:p w14:paraId="60B29076">
            <w:pPr>
              <w:widowControl/>
              <w:adjustRightInd/>
              <w:spacing w:line="240" w:lineRule="auto"/>
              <w:jc w:val="center"/>
              <w:rPr>
                <w:rFonts w:ascii="宋体" w:hAnsi="宋体" w:cs="宋体"/>
                <w:kern w:val="0"/>
                <w:sz w:val="18"/>
                <w:szCs w:val="18"/>
              </w:rPr>
            </w:pPr>
            <w:r>
              <w:rPr>
                <w:rFonts w:ascii="宋体" w:hAnsi="宋体" w:cs="宋体"/>
                <w:kern w:val="0"/>
                <w:sz w:val="18"/>
                <w:szCs w:val="18"/>
              </w:rPr>
              <w:t>V</w:t>
            </w:r>
          </w:p>
        </w:tc>
        <w:tc>
          <w:tcPr>
            <w:tcW w:w="1469" w:type="pct"/>
            <w:shd w:val="clear" w:color="auto" w:fill="auto"/>
            <w:noWrap/>
            <w:vAlign w:val="center"/>
          </w:tcPr>
          <w:p w14:paraId="3D5CFA20">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江苏省XX</w:t>
            </w:r>
            <w:r>
              <w:rPr>
                <w:rFonts w:ascii="宋体" w:hAnsi="宋体" w:cs="宋体"/>
                <w:kern w:val="0"/>
                <w:sz w:val="18"/>
                <w:szCs w:val="18"/>
              </w:rPr>
              <w:t>市</w:t>
            </w:r>
          </w:p>
        </w:tc>
        <w:tc>
          <w:tcPr>
            <w:tcW w:w="887" w:type="pct"/>
            <w:shd w:val="clear" w:color="auto" w:fill="auto"/>
            <w:noWrap/>
            <w:vAlign w:val="center"/>
          </w:tcPr>
          <w:p w14:paraId="32F47B36">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地市编码</w:t>
            </w:r>
          </w:p>
        </w:tc>
      </w:tr>
      <w:tr w14:paraId="6FDDF1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03" w:type="pct"/>
            <w:shd w:val="clear" w:color="auto" w:fill="auto"/>
            <w:noWrap/>
            <w:vAlign w:val="center"/>
          </w:tcPr>
          <w:p w14:paraId="5282E2D7">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aeraCode</w:t>
            </w:r>
          </w:p>
        </w:tc>
        <w:tc>
          <w:tcPr>
            <w:tcW w:w="1397" w:type="pct"/>
            <w:shd w:val="clear" w:color="auto" w:fill="auto"/>
            <w:noWrap/>
            <w:vAlign w:val="center"/>
          </w:tcPr>
          <w:p w14:paraId="02453311">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所在区县</w:t>
            </w:r>
          </w:p>
        </w:tc>
        <w:tc>
          <w:tcPr>
            <w:tcW w:w="441" w:type="pct"/>
            <w:shd w:val="clear" w:color="auto" w:fill="auto"/>
            <w:noWrap/>
            <w:vAlign w:val="center"/>
          </w:tcPr>
          <w:p w14:paraId="33C4C84D">
            <w:pPr>
              <w:widowControl/>
              <w:adjustRightInd/>
              <w:spacing w:line="240" w:lineRule="auto"/>
              <w:jc w:val="center"/>
              <w:rPr>
                <w:rFonts w:ascii="宋体" w:hAnsi="宋体" w:cs="宋体"/>
                <w:kern w:val="0"/>
                <w:sz w:val="18"/>
                <w:szCs w:val="18"/>
              </w:rPr>
            </w:pPr>
            <w:r>
              <w:rPr>
                <w:rFonts w:ascii="宋体" w:hAnsi="宋体" w:cs="宋体"/>
                <w:kern w:val="0"/>
                <w:sz w:val="18"/>
                <w:szCs w:val="18"/>
              </w:rPr>
              <w:t>V</w:t>
            </w:r>
          </w:p>
        </w:tc>
        <w:tc>
          <w:tcPr>
            <w:tcW w:w="1469" w:type="pct"/>
            <w:shd w:val="clear" w:color="auto" w:fill="auto"/>
            <w:noWrap/>
            <w:vAlign w:val="center"/>
          </w:tcPr>
          <w:p w14:paraId="1F450380">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XX区</w:t>
            </w:r>
          </w:p>
        </w:tc>
        <w:tc>
          <w:tcPr>
            <w:tcW w:w="887" w:type="pct"/>
            <w:shd w:val="clear" w:color="auto" w:fill="auto"/>
            <w:noWrap/>
            <w:vAlign w:val="center"/>
          </w:tcPr>
          <w:p w14:paraId="35A40198">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区县编码</w:t>
            </w:r>
          </w:p>
        </w:tc>
      </w:tr>
      <w:tr w14:paraId="19464DF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96" w:hRule="atLeast"/>
        </w:trPr>
        <w:tc>
          <w:tcPr>
            <w:tcW w:w="803" w:type="pct"/>
            <w:shd w:val="clear" w:color="auto" w:fill="auto"/>
            <w:noWrap/>
            <w:vAlign w:val="center"/>
          </w:tcPr>
          <w:p w14:paraId="308B2C97">
            <w:pPr>
              <w:widowControl/>
              <w:adjustRightInd/>
              <w:spacing w:line="240" w:lineRule="auto"/>
              <w:jc w:val="center"/>
              <w:rPr>
                <w:rFonts w:ascii="宋体" w:hAnsi="宋体" w:cs="宋体"/>
                <w:kern w:val="0"/>
                <w:sz w:val="18"/>
                <w:szCs w:val="18"/>
              </w:rPr>
            </w:pPr>
            <w:r>
              <w:rPr>
                <w:rFonts w:ascii="宋体" w:hAnsi="宋体" w:cs="宋体"/>
                <w:kern w:val="0"/>
                <w:sz w:val="18"/>
                <w:szCs w:val="18"/>
              </w:rPr>
              <w:t>address</w:t>
            </w:r>
          </w:p>
        </w:tc>
        <w:tc>
          <w:tcPr>
            <w:tcW w:w="1397" w:type="pct"/>
            <w:shd w:val="clear" w:color="auto" w:fill="auto"/>
            <w:noWrap/>
            <w:vAlign w:val="center"/>
          </w:tcPr>
          <w:p w14:paraId="663A6FCD">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联系地址</w:t>
            </w:r>
          </w:p>
        </w:tc>
        <w:tc>
          <w:tcPr>
            <w:tcW w:w="441" w:type="pct"/>
            <w:shd w:val="clear" w:color="auto" w:fill="auto"/>
            <w:noWrap/>
            <w:vAlign w:val="center"/>
          </w:tcPr>
          <w:p w14:paraId="6ADFE83B">
            <w:pPr>
              <w:widowControl/>
              <w:adjustRightInd/>
              <w:spacing w:line="240" w:lineRule="auto"/>
              <w:jc w:val="center"/>
              <w:rPr>
                <w:rFonts w:ascii="宋体" w:hAnsi="宋体" w:cs="宋体"/>
                <w:kern w:val="0"/>
                <w:sz w:val="18"/>
                <w:szCs w:val="18"/>
              </w:rPr>
            </w:pPr>
            <w:r>
              <w:rPr>
                <w:rFonts w:ascii="宋体" w:hAnsi="宋体" w:cs="宋体"/>
                <w:kern w:val="0"/>
                <w:sz w:val="18"/>
                <w:szCs w:val="18"/>
              </w:rPr>
              <w:t>V</w:t>
            </w:r>
          </w:p>
        </w:tc>
        <w:tc>
          <w:tcPr>
            <w:tcW w:w="1469" w:type="pct"/>
            <w:shd w:val="clear" w:color="auto" w:fill="auto"/>
            <w:noWrap/>
            <w:vAlign w:val="center"/>
          </w:tcPr>
          <w:p w14:paraId="2ADD1AB1">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江苏省XX市XX区XX路XX号</w:t>
            </w:r>
          </w:p>
        </w:tc>
        <w:tc>
          <w:tcPr>
            <w:tcW w:w="887" w:type="pct"/>
            <w:shd w:val="clear" w:color="auto" w:fill="auto"/>
            <w:noWrap/>
            <w:vAlign w:val="center"/>
          </w:tcPr>
          <w:p w14:paraId="7F55CA7E">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　</w:t>
            </w:r>
          </w:p>
        </w:tc>
      </w:tr>
      <w:tr w14:paraId="23DB0A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03" w:type="pct"/>
            <w:shd w:val="clear" w:color="auto" w:fill="auto"/>
            <w:noWrap/>
            <w:vAlign w:val="center"/>
          </w:tcPr>
          <w:p w14:paraId="3928EE4B">
            <w:pPr>
              <w:widowControl/>
              <w:adjustRightInd/>
              <w:spacing w:line="240" w:lineRule="auto"/>
              <w:jc w:val="center"/>
              <w:rPr>
                <w:rFonts w:ascii="宋体" w:hAnsi="宋体" w:cs="宋体"/>
                <w:kern w:val="0"/>
                <w:sz w:val="18"/>
                <w:szCs w:val="18"/>
              </w:rPr>
            </w:pPr>
            <w:r>
              <w:rPr>
                <w:rFonts w:ascii="宋体" w:hAnsi="宋体" w:cs="宋体"/>
                <w:kern w:val="0"/>
                <w:sz w:val="18"/>
                <w:szCs w:val="18"/>
              </w:rPr>
              <w:t>link</w:t>
            </w:r>
            <w:r>
              <w:rPr>
                <w:rFonts w:hint="eastAsia" w:ascii="宋体" w:hAnsi="宋体" w:cs="宋体"/>
                <w:kern w:val="0"/>
                <w:sz w:val="18"/>
                <w:szCs w:val="18"/>
              </w:rPr>
              <w:t>M</w:t>
            </w:r>
            <w:r>
              <w:rPr>
                <w:rFonts w:ascii="宋体" w:hAnsi="宋体" w:cs="宋体"/>
                <w:kern w:val="0"/>
                <w:sz w:val="18"/>
                <w:szCs w:val="18"/>
              </w:rPr>
              <w:t>an</w:t>
            </w:r>
          </w:p>
        </w:tc>
        <w:tc>
          <w:tcPr>
            <w:tcW w:w="1397" w:type="pct"/>
            <w:shd w:val="clear" w:color="auto" w:fill="auto"/>
            <w:noWrap/>
            <w:vAlign w:val="center"/>
          </w:tcPr>
          <w:p w14:paraId="724A819E">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联系人</w:t>
            </w:r>
          </w:p>
        </w:tc>
        <w:tc>
          <w:tcPr>
            <w:tcW w:w="441" w:type="pct"/>
            <w:shd w:val="clear" w:color="auto" w:fill="auto"/>
            <w:noWrap/>
            <w:vAlign w:val="center"/>
          </w:tcPr>
          <w:p w14:paraId="2F5B8A74">
            <w:pPr>
              <w:widowControl/>
              <w:adjustRightInd/>
              <w:spacing w:line="240" w:lineRule="auto"/>
              <w:jc w:val="center"/>
              <w:rPr>
                <w:rFonts w:ascii="宋体" w:hAnsi="宋体" w:cs="宋体"/>
                <w:kern w:val="0"/>
                <w:sz w:val="18"/>
                <w:szCs w:val="18"/>
              </w:rPr>
            </w:pPr>
            <w:r>
              <w:rPr>
                <w:rFonts w:ascii="宋体" w:hAnsi="宋体" w:cs="宋体"/>
                <w:kern w:val="0"/>
                <w:sz w:val="18"/>
                <w:szCs w:val="18"/>
              </w:rPr>
              <w:t>V</w:t>
            </w:r>
          </w:p>
        </w:tc>
        <w:tc>
          <w:tcPr>
            <w:tcW w:w="1469" w:type="pct"/>
            <w:shd w:val="clear" w:color="auto" w:fill="auto"/>
            <w:noWrap/>
            <w:vAlign w:val="center"/>
          </w:tcPr>
          <w:p w14:paraId="65DB47F3">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李四</w:t>
            </w:r>
          </w:p>
        </w:tc>
        <w:tc>
          <w:tcPr>
            <w:tcW w:w="887" w:type="pct"/>
            <w:shd w:val="clear" w:color="auto" w:fill="auto"/>
            <w:noWrap/>
            <w:vAlign w:val="center"/>
          </w:tcPr>
          <w:p w14:paraId="28641DE1">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　</w:t>
            </w:r>
          </w:p>
        </w:tc>
      </w:tr>
      <w:tr w14:paraId="2ADFBE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03" w:type="pct"/>
            <w:shd w:val="clear" w:color="auto" w:fill="auto"/>
            <w:noWrap/>
            <w:vAlign w:val="center"/>
          </w:tcPr>
          <w:p w14:paraId="251F0DE4">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linkT</w:t>
            </w:r>
            <w:r>
              <w:rPr>
                <w:rFonts w:ascii="宋体" w:hAnsi="宋体" w:cs="宋体"/>
                <w:kern w:val="0"/>
                <w:sz w:val="18"/>
                <w:szCs w:val="18"/>
              </w:rPr>
              <w:t>el</w:t>
            </w:r>
          </w:p>
        </w:tc>
        <w:tc>
          <w:tcPr>
            <w:tcW w:w="1397" w:type="pct"/>
            <w:shd w:val="clear" w:color="auto" w:fill="auto"/>
            <w:noWrap/>
            <w:vAlign w:val="center"/>
          </w:tcPr>
          <w:p w14:paraId="3364AF22">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联系电话</w:t>
            </w:r>
          </w:p>
        </w:tc>
        <w:tc>
          <w:tcPr>
            <w:tcW w:w="441" w:type="pct"/>
            <w:shd w:val="clear" w:color="auto" w:fill="auto"/>
            <w:noWrap/>
            <w:vAlign w:val="center"/>
          </w:tcPr>
          <w:p w14:paraId="389F73E2">
            <w:pPr>
              <w:widowControl/>
              <w:adjustRightInd/>
              <w:spacing w:line="240" w:lineRule="auto"/>
              <w:jc w:val="center"/>
              <w:rPr>
                <w:rFonts w:ascii="宋体" w:hAnsi="宋体" w:cs="宋体"/>
                <w:kern w:val="0"/>
                <w:sz w:val="18"/>
                <w:szCs w:val="18"/>
                <w:highlight w:val="none"/>
              </w:rPr>
            </w:pPr>
            <w:r>
              <w:rPr>
                <w:rFonts w:ascii="宋体" w:hAnsi="宋体" w:cs="宋体"/>
                <w:kern w:val="0"/>
                <w:sz w:val="18"/>
                <w:szCs w:val="18"/>
                <w:highlight w:val="none"/>
              </w:rPr>
              <w:t>V</w:t>
            </w:r>
          </w:p>
        </w:tc>
        <w:tc>
          <w:tcPr>
            <w:tcW w:w="1469" w:type="pct"/>
            <w:shd w:val="clear" w:color="auto" w:fill="auto"/>
            <w:noWrap/>
            <w:vAlign w:val="center"/>
          </w:tcPr>
          <w:p w14:paraId="582D7859">
            <w:pPr>
              <w:widowControl/>
              <w:adjustRightInd/>
              <w:spacing w:line="240" w:lineRule="auto"/>
              <w:jc w:val="center"/>
              <w:rPr>
                <w:rFonts w:ascii="宋体" w:hAnsi="宋体" w:cs="宋体"/>
                <w:kern w:val="0"/>
                <w:sz w:val="18"/>
                <w:szCs w:val="18"/>
                <w:highlight w:val="none"/>
              </w:rPr>
            </w:pPr>
            <w:r>
              <w:rPr>
                <w:rFonts w:hint="eastAsia" w:ascii="宋体" w:hAnsi="宋体" w:cs="宋体"/>
                <w:kern w:val="0"/>
                <w:sz w:val="18"/>
                <w:szCs w:val="18"/>
                <w:highlight w:val="none"/>
              </w:rPr>
              <w:t>182XXXXXXXX</w:t>
            </w:r>
          </w:p>
        </w:tc>
        <w:tc>
          <w:tcPr>
            <w:tcW w:w="887" w:type="pct"/>
            <w:shd w:val="clear" w:color="auto" w:fill="auto"/>
            <w:noWrap/>
            <w:vAlign w:val="center"/>
          </w:tcPr>
          <w:p w14:paraId="636EC09A">
            <w:pPr>
              <w:widowControl/>
              <w:adjustRightInd/>
              <w:spacing w:line="240" w:lineRule="auto"/>
              <w:jc w:val="left"/>
              <w:rPr>
                <w:rFonts w:ascii="宋体" w:hAnsi="宋体" w:cs="宋体"/>
                <w:kern w:val="0"/>
                <w:sz w:val="18"/>
                <w:szCs w:val="18"/>
                <w:highlight w:val="none"/>
              </w:rPr>
            </w:pPr>
            <w:r>
              <w:rPr>
                <w:rFonts w:hint="eastAsia" w:ascii="宋体" w:hAnsi="宋体" w:cs="宋体"/>
                <w:kern w:val="0"/>
                <w:sz w:val="18"/>
                <w:szCs w:val="18"/>
                <w:highlight w:val="none"/>
              </w:rPr>
              <w:t>　</w:t>
            </w:r>
          </w:p>
        </w:tc>
      </w:tr>
      <w:tr w14:paraId="369FD3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03" w:type="pct"/>
            <w:shd w:val="clear" w:color="auto" w:fill="auto"/>
            <w:noWrap/>
            <w:vAlign w:val="center"/>
          </w:tcPr>
          <w:p w14:paraId="64A46C76">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supComName</w:t>
            </w:r>
          </w:p>
        </w:tc>
        <w:tc>
          <w:tcPr>
            <w:tcW w:w="1397" w:type="pct"/>
            <w:shd w:val="clear" w:color="auto" w:fill="auto"/>
            <w:noWrap/>
            <w:vAlign w:val="center"/>
          </w:tcPr>
          <w:p w14:paraId="12E1DFFC">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所属特种设备安全监察机构</w:t>
            </w:r>
          </w:p>
        </w:tc>
        <w:tc>
          <w:tcPr>
            <w:tcW w:w="441" w:type="pct"/>
            <w:shd w:val="clear" w:color="auto" w:fill="auto"/>
            <w:noWrap/>
            <w:vAlign w:val="center"/>
          </w:tcPr>
          <w:p w14:paraId="7E5A7659">
            <w:pPr>
              <w:widowControl/>
              <w:adjustRightInd/>
              <w:spacing w:line="240" w:lineRule="auto"/>
              <w:jc w:val="center"/>
              <w:rPr>
                <w:rFonts w:ascii="宋体" w:hAnsi="宋体" w:cs="宋体"/>
                <w:kern w:val="0"/>
                <w:sz w:val="18"/>
                <w:szCs w:val="18"/>
                <w:highlight w:val="none"/>
              </w:rPr>
            </w:pPr>
            <w:r>
              <w:rPr>
                <w:rFonts w:ascii="宋体" w:hAnsi="宋体" w:cs="宋体"/>
                <w:kern w:val="0"/>
                <w:sz w:val="18"/>
                <w:szCs w:val="18"/>
                <w:highlight w:val="none"/>
              </w:rPr>
              <w:t>V</w:t>
            </w:r>
          </w:p>
        </w:tc>
        <w:tc>
          <w:tcPr>
            <w:tcW w:w="1469" w:type="pct"/>
            <w:shd w:val="clear" w:color="auto" w:fill="auto"/>
            <w:noWrap/>
            <w:vAlign w:val="center"/>
          </w:tcPr>
          <w:p w14:paraId="6F7B3030">
            <w:pPr>
              <w:widowControl/>
              <w:adjustRightInd/>
              <w:spacing w:line="240" w:lineRule="auto"/>
              <w:jc w:val="center"/>
              <w:rPr>
                <w:rFonts w:ascii="宋体" w:hAnsi="宋体" w:cs="宋体"/>
                <w:kern w:val="0"/>
                <w:sz w:val="18"/>
                <w:szCs w:val="18"/>
                <w:highlight w:val="none"/>
              </w:rPr>
            </w:pPr>
            <w:r>
              <w:rPr>
                <w:rFonts w:hint="eastAsia" w:ascii="宋体" w:hAnsi="宋体" w:cs="宋体"/>
                <w:kern w:val="0"/>
                <w:sz w:val="18"/>
                <w:szCs w:val="18"/>
                <w:highlight w:val="none"/>
              </w:rPr>
              <w:t>XX市XX区市场监督管理局</w:t>
            </w:r>
          </w:p>
        </w:tc>
        <w:tc>
          <w:tcPr>
            <w:tcW w:w="887" w:type="pct"/>
            <w:shd w:val="clear" w:color="auto" w:fill="auto"/>
            <w:noWrap/>
            <w:vAlign w:val="center"/>
          </w:tcPr>
          <w:p w14:paraId="63F48504">
            <w:pPr>
              <w:widowControl/>
              <w:adjustRightInd/>
              <w:spacing w:line="240" w:lineRule="auto"/>
              <w:jc w:val="left"/>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rPr>
              <w:t>　</w:t>
            </w:r>
            <w:r>
              <w:rPr>
                <w:rFonts w:hint="eastAsia" w:ascii="宋体" w:hAnsi="宋体" w:cs="宋体"/>
                <w:kern w:val="0"/>
                <w:sz w:val="18"/>
                <w:szCs w:val="18"/>
                <w:highlight w:val="none"/>
                <w:lang w:val="en-US" w:eastAsia="zh-CN"/>
              </w:rPr>
              <w:t>若存在对应监察机构</w:t>
            </w:r>
          </w:p>
          <w:p w14:paraId="0C337ADF">
            <w:pPr>
              <w:widowControl/>
              <w:adjustRightInd/>
              <w:spacing w:line="240" w:lineRule="auto"/>
              <w:jc w:val="left"/>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不止一个的情况，可归集</w:t>
            </w:r>
          </w:p>
          <w:p w14:paraId="2D757026">
            <w:pPr>
              <w:widowControl/>
              <w:adjustRightInd/>
              <w:spacing w:line="240" w:lineRule="auto"/>
              <w:jc w:val="left"/>
              <w:rPr>
                <w:rFonts w:hint="default"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多个机构名称。</w:t>
            </w:r>
          </w:p>
        </w:tc>
      </w:tr>
    </w:tbl>
    <w:p w14:paraId="2C8A6847">
      <w:pPr>
        <w:pStyle w:val="80"/>
        <w:numPr>
          <w:ilvl w:val="1"/>
          <w:numId w:val="37"/>
        </w:numPr>
        <w:spacing w:before="156" w:after="156"/>
        <w:rPr>
          <w:rFonts w:hAnsi="黑体"/>
        </w:rPr>
      </w:pPr>
      <w:r>
        <w:rPr>
          <w:rFonts w:hint="eastAsia" w:hAnsi="黑体"/>
        </w:rPr>
        <w:t>单位部门信息数据结构</w:t>
      </w:r>
    </w:p>
    <w:tbl>
      <w:tblPr>
        <w:tblStyle w:val="28"/>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7"/>
        <w:gridCol w:w="2735"/>
        <w:gridCol w:w="871"/>
        <w:gridCol w:w="2797"/>
        <w:gridCol w:w="1698"/>
      </w:tblGrid>
      <w:tr w14:paraId="31BB92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06" w:type="pct"/>
            <w:tcBorders>
              <w:top w:val="single" w:color="auto" w:sz="8" w:space="0"/>
              <w:bottom w:val="single" w:color="auto" w:sz="8" w:space="0"/>
            </w:tcBorders>
            <w:shd w:val="clear" w:color="auto" w:fill="auto"/>
            <w:noWrap/>
            <w:vAlign w:val="center"/>
          </w:tcPr>
          <w:p w14:paraId="54CF403C">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字段名称</w:t>
            </w:r>
          </w:p>
        </w:tc>
        <w:tc>
          <w:tcPr>
            <w:tcW w:w="1416" w:type="pct"/>
            <w:tcBorders>
              <w:top w:val="single" w:color="auto" w:sz="8" w:space="0"/>
              <w:bottom w:val="single" w:color="auto" w:sz="8" w:space="0"/>
            </w:tcBorders>
            <w:shd w:val="clear" w:color="auto" w:fill="auto"/>
            <w:noWrap/>
            <w:vAlign w:val="center"/>
          </w:tcPr>
          <w:p w14:paraId="2DE032D6">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中文名称</w:t>
            </w:r>
          </w:p>
        </w:tc>
        <w:tc>
          <w:tcPr>
            <w:tcW w:w="451" w:type="pct"/>
            <w:tcBorders>
              <w:top w:val="single" w:color="auto" w:sz="8" w:space="0"/>
              <w:bottom w:val="single" w:color="auto" w:sz="8" w:space="0"/>
            </w:tcBorders>
            <w:shd w:val="clear" w:color="auto" w:fill="auto"/>
            <w:vAlign w:val="center"/>
          </w:tcPr>
          <w:p w14:paraId="0D0B0AF2">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数据类型</w:t>
            </w:r>
          </w:p>
        </w:tc>
        <w:tc>
          <w:tcPr>
            <w:tcW w:w="1448" w:type="pct"/>
            <w:tcBorders>
              <w:top w:val="single" w:color="auto" w:sz="8" w:space="0"/>
              <w:bottom w:val="single" w:color="auto" w:sz="8" w:space="0"/>
            </w:tcBorders>
            <w:shd w:val="clear" w:color="auto" w:fill="auto"/>
            <w:noWrap/>
            <w:vAlign w:val="center"/>
          </w:tcPr>
          <w:p w14:paraId="7BAF9929">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数据示例</w:t>
            </w:r>
          </w:p>
        </w:tc>
        <w:tc>
          <w:tcPr>
            <w:tcW w:w="879" w:type="pct"/>
            <w:tcBorders>
              <w:top w:val="single" w:color="auto" w:sz="8" w:space="0"/>
              <w:bottom w:val="single" w:color="auto" w:sz="8" w:space="0"/>
            </w:tcBorders>
            <w:shd w:val="clear" w:color="auto" w:fill="auto"/>
            <w:noWrap/>
            <w:vAlign w:val="center"/>
          </w:tcPr>
          <w:p w14:paraId="1A93C364">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备注</w:t>
            </w:r>
          </w:p>
        </w:tc>
      </w:tr>
      <w:tr w14:paraId="02A8AB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06" w:type="pct"/>
            <w:tcBorders>
              <w:top w:val="single" w:color="auto" w:sz="8" w:space="0"/>
            </w:tcBorders>
            <w:shd w:val="clear" w:color="auto" w:fill="auto"/>
            <w:noWrap/>
            <w:vAlign w:val="center"/>
          </w:tcPr>
          <w:p w14:paraId="03FB49D2">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dept</w:t>
            </w:r>
            <w:r>
              <w:rPr>
                <w:rFonts w:ascii="宋体" w:hAnsi="宋体" w:cs="宋体"/>
                <w:kern w:val="0"/>
                <w:sz w:val="18"/>
                <w:szCs w:val="18"/>
              </w:rPr>
              <w:t>Name</w:t>
            </w:r>
          </w:p>
        </w:tc>
        <w:tc>
          <w:tcPr>
            <w:tcW w:w="1416" w:type="pct"/>
            <w:tcBorders>
              <w:top w:val="single" w:color="auto" w:sz="8" w:space="0"/>
            </w:tcBorders>
            <w:shd w:val="clear" w:color="auto" w:fill="auto"/>
            <w:noWrap/>
            <w:vAlign w:val="center"/>
          </w:tcPr>
          <w:p w14:paraId="5A4BA91F">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部门名称</w:t>
            </w:r>
          </w:p>
        </w:tc>
        <w:tc>
          <w:tcPr>
            <w:tcW w:w="451" w:type="pct"/>
            <w:tcBorders>
              <w:top w:val="single" w:color="auto" w:sz="8" w:space="0"/>
            </w:tcBorders>
            <w:shd w:val="clear" w:color="auto" w:fill="auto"/>
            <w:noWrap/>
            <w:vAlign w:val="center"/>
          </w:tcPr>
          <w:p w14:paraId="23A3EE11">
            <w:pPr>
              <w:widowControl/>
              <w:adjustRightInd/>
              <w:spacing w:line="240" w:lineRule="auto"/>
              <w:jc w:val="center"/>
              <w:rPr>
                <w:rFonts w:ascii="宋体" w:hAnsi="宋体" w:cs="宋体"/>
                <w:kern w:val="0"/>
                <w:sz w:val="18"/>
                <w:szCs w:val="18"/>
              </w:rPr>
            </w:pPr>
            <w:r>
              <w:rPr>
                <w:rFonts w:ascii="宋体" w:hAnsi="宋体" w:cs="宋体"/>
                <w:kern w:val="0"/>
                <w:sz w:val="18"/>
                <w:szCs w:val="18"/>
              </w:rPr>
              <w:t>V</w:t>
            </w:r>
          </w:p>
        </w:tc>
        <w:tc>
          <w:tcPr>
            <w:tcW w:w="1448" w:type="pct"/>
            <w:tcBorders>
              <w:top w:val="single" w:color="auto" w:sz="8" w:space="0"/>
            </w:tcBorders>
            <w:shd w:val="clear" w:color="auto" w:fill="auto"/>
            <w:noWrap/>
            <w:vAlign w:val="center"/>
          </w:tcPr>
          <w:p w14:paraId="62F0D9EA">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管理一部</w:t>
            </w:r>
          </w:p>
        </w:tc>
        <w:tc>
          <w:tcPr>
            <w:tcW w:w="879" w:type="pct"/>
            <w:tcBorders>
              <w:top w:val="single" w:color="auto" w:sz="8" w:space="0"/>
            </w:tcBorders>
            <w:shd w:val="clear" w:color="auto" w:fill="auto"/>
            <w:noWrap/>
            <w:vAlign w:val="center"/>
          </w:tcPr>
          <w:p w14:paraId="4CE4DABF">
            <w:pPr>
              <w:widowControl/>
              <w:adjustRightInd/>
              <w:spacing w:line="240" w:lineRule="auto"/>
              <w:jc w:val="center"/>
              <w:rPr>
                <w:rFonts w:ascii="宋体" w:hAnsi="宋体" w:cs="宋体"/>
                <w:kern w:val="0"/>
                <w:sz w:val="18"/>
                <w:szCs w:val="18"/>
              </w:rPr>
            </w:pPr>
          </w:p>
        </w:tc>
      </w:tr>
      <w:tr w14:paraId="1330D8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06" w:type="pct"/>
            <w:shd w:val="clear" w:color="auto" w:fill="auto"/>
            <w:noWrap/>
            <w:vAlign w:val="center"/>
          </w:tcPr>
          <w:p w14:paraId="1BB7E201">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dParentName</w:t>
            </w:r>
          </w:p>
        </w:tc>
        <w:tc>
          <w:tcPr>
            <w:tcW w:w="1416" w:type="pct"/>
            <w:shd w:val="clear" w:color="auto" w:fill="auto"/>
            <w:noWrap/>
            <w:vAlign w:val="center"/>
          </w:tcPr>
          <w:p w14:paraId="7865FBA1">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上级部门</w:t>
            </w:r>
          </w:p>
        </w:tc>
        <w:tc>
          <w:tcPr>
            <w:tcW w:w="451" w:type="pct"/>
            <w:shd w:val="clear" w:color="auto" w:fill="auto"/>
            <w:noWrap/>
            <w:vAlign w:val="center"/>
          </w:tcPr>
          <w:p w14:paraId="7B735A54">
            <w:pPr>
              <w:widowControl/>
              <w:adjustRightInd/>
              <w:spacing w:line="240" w:lineRule="auto"/>
              <w:jc w:val="center"/>
              <w:rPr>
                <w:rFonts w:ascii="宋体" w:hAnsi="宋体" w:cs="宋体"/>
                <w:kern w:val="0"/>
                <w:sz w:val="18"/>
                <w:szCs w:val="18"/>
              </w:rPr>
            </w:pPr>
            <w:r>
              <w:rPr>
                <w:rFonts w:ascii="宋体" w:hAnsi="宋体" w:cs="宋体"/>
                <w:kern w:val="0"/>
                <w:sz w:val="18"/>
                <w:szCs w:val="18"/>
              </w:rPr>
              <w:t>V</w:t>
            </w:r>
          </w:p>
        </w:tc>
        <w:tc>
          <w:tcPr>
            <w:tcW w:w="1448" w:type="pct"/>
            <w:shd w:val="clear" w:color="auto" w:fill="auto"/>
            <w:noWrap/>
            <w:vAlign w:val="center"/>
          </w:tcPr>
          <w:p w14:paraId="135D38B0">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××公司</w:t>
            </w:r>
          </w:p>
        </w:tc>
        <w:tc>
          <w:tcPr>
            <w:tcW w:w="879" w:type="pct"/>
            <w:shd w:val="clear" w:color="auto" w:fill="auto"/>
            <w:noWrap/>
            <w:vAlign w:val="center"/>
          </w:tcPr>
          <w:p w14:paraId="7A546843">
            <w:pPr>
              <w:widowControl/>
              <w:adjustRightInd/>
              <w:spacing w:line="240" w:lineRule="auto"/>
              <w:jc w:val="center"/>
              <w:rPr>
                <w:rFonts w:ascii="宋体" w:hAnsi="宋体" w:cs="宋体"/>
                <w:kern w:val="0"/>
                <w:sz w:val="18"/>
                <w:szCs w:val="18"/>
              </w:rPr>
            </w:pPr>
          </w:p>
        </w:tc>
      </w:tr>
      <w:tr w14:paraId="4E70545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06" w:type="pct"/>
            <w:shd w:val="clear" w:color="auto" w:fill="auto"/>
            <w:noWrap/>
            <w:vAlign w:val="center"/>
          </w:tcPr>
          <w:p w14:paraId="53F2C5B1">
            <w:pPr>
              <w:widowControl/>
              <w:adjustRightInd/>
              <w:spacing w:line="240" w:lineRule="auto"/>
              <w:jc w:val="center"/>
              <w:rPr>
                <w:rFonts w:ascii="宋体" w:hAnsi="宋体" w:cs="宋体"/>
                <w:kern w:val="0"/>
                <w:sz w:val="18"/>
                <w:szCs w:val="18"/>
              </w:rPr>
            </w:pPr>
            <w:r>
              <w:rPr>
                <w:rFonts w:ascii="宋体" w:hAnsi="宋体" w:cs="宋体"/>
                <w:kern w:val="0"/>
                <w:sz w:val="18"/>
                <w:szCs w:val="18"/>
              </w:rPr>
              <w:t>is</w:t>
            </w:r>
            <w:r>
              <w:rPr>
                <w:rFonts w:hint="eastAsia" w:ascii="宋体" w:hAnsi="宋体" w:cs="宋体"/>
                <w:kern w:val="0"/>
                <w:sz w:val="18"/>
                <w:szCs w:val="18"/>
              </w:rPr>
              <w:t>Sec</w:t>
            </w:r>
            <w:r>
              <w:rPr>
                <w:rFonts w:ascii="宋体" w:hAnsi="宋体" w:cs="宋体"/>
                <w:kern w:val="0"/>
                <w:sz w:val="18"/>
                <w:szCs w:val="18"/>
              </w:rPr>
              <w:t>Dept</w:t>
            </w:r>
          </w:p>
        </w:tc>
        <w:tc>
          <w:tcPr>
            <w:tcW w:w="1416" w:type="pct"/>
            <w:shd w:val="clear" w:color="auto" w:fill="auto"/>
            <w:noWrap/>
            <w:vAlign w:val="center"/>
          </w:tcPr>
          <w:p w14:paraId="2396FC28">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是否安全管理部门</w:t>
            </w:r>
          </w:p>
        </w:tc>
        <w:tc>
          <w:tcPr>
            <w:tcW w:w="451" w:type="pct"/>
            <w:shd w:val="clear" w:color="auto" w:fill="auto"/>
            <w:noWrap/>
            <w:vAlign w:val="center"/>
          </w:tcPr>
          <w:p w14:paraId="725450BC">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B</w:t>
            </w:r>
          </w:p>
        </w:tc>
        <w:tc>
          <w:tcPr>
            <w:tcW w:w="1448" w:type="pct"/>
            <w:shd w:val="clear" w:color="auto" w:fill="auto"/>
            <w:noWrap/>
            <w:vAlign w:val="center"/>
          </w:tcPr>
          <w:p w14:paraId="27AA4412">
            <w:pPr>
              <w:widowControl/>
              <w:adjustRightInd/>
              <w:spacing w:line="240" w:lineRule="auto"/>
              <w:jc w:val="center"/>
              <w:rPr>
                <w:rFonts w:ascii="宋体" w:hAnsi="宋体" w:cs="宋体"/>
                <w:kern w:val="0"/>
                <w:sz w:val="18"/>
                <w:szCs w:val="18"/>
              </w:rPr>
            </w:pPr>
            <w:r>
              <w:rPr>
                <w:rFonts w:ascii="宋体" w:hAnsi="宋体" w:cs="宋体"/>
                <w:kern w:val="0"/>
                <w:sz w:val="18"/>
                <w:szCs w:val="18"/>
              </w:rPr>
              <w:t>1</w:t>
            </w:r>
          </w:p>
        </w:tc>
        <w:tc>
          <w:tcPr>
            <w:tcW w:w="879" w:type="pct"/>
            <w:shd w:val="clear" w:color="auto" w:fill="auto"/>
            <w:noWrap/>
            <w:vAlign w:val="center"/>
          </w:tcPr>
          <w:p w14:paraId="4A021F1C">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1代表是；</w:t>
            </w:r>
            <w:r>
              <w:rPr>
                <w:rFonts w:ascii="宋体" w:hAnsi="宋体" w:cs="宋体"/>
                <w:kern w:val="0"/>
                <w:sz w:val="18"/>
                <w:szCs w:val="18"/>
              </w:rPr>
              <w:t>0代表否</w:t>
            </w:r>
          </w:p>
        </w:tc>
      </w:tr>
      <w:tr w14:paraId="1693E46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06" w:type="pct"/>
            <w:shd w:val="clear" w:color="auto" w:fill="auto"/>
            <w:noWrap/>
            <w:vAlign w:val="center"/>
          </w:tcPr>
          <w:p w14:paraId="46600E94">
            <w:pPr>
              <w:widowControl/>
              <w:adjustRightInd/>
              <w:spacing w:line="240" w:lineRule="auto"/>
              <w:jc w:val="center"/>
              <w:rPr>
                <w:rFonts w:ascii="宋体" w:hAnsi="宋体" w:cs="宋体"/>
                <w:kern w:val="0"/>
                <w:sz w:val="18"/>
                <w:szCs w:val="18"/>
              </w:rPr>
            </w:pPr>
            <w:r>
              <w:rPr>
                <w:rFonts w:ascii="宋体" w:hAnsi="宋体" w:cs="宋体"/>
                <w:kern w:val="0"/>
                <w:sz w:val="18"/>
                <w:szCs w:val="18"/>
              </w:rPr>
              <w:t>d</w:t>
            </w:r>
            <w:r>
              <w:rPr>
                <w:rFonts w:hint="eastAsia" w:ascii="宋体" w:hAnsi="宋体" w:cs="宋体"/>
                <w:kern w:val="0"/>
                <w:sz w:val="18"/>
                <w:szCs w:val="18"/>
              </w:rPr>
              <w:t>L</w:t>
            </w:r>
            <w:r>
              <w:rPr>
                <w:rFonts w:ascii="宋体" w:hAnsi="宋体" w:cs="宋体"/>
                <w:kern w:val="0"/>
                <w:sz w:val="18"/>
                <w:szCs w:val="18"/>
              </w:rPr>
              <w:t>inkMan</w:t>
            </w:r>
          </w:p>
        </w:tc>
        <w:tc>
          <w:tcPr>
            <w:tcW w:w="1416" w:type="pct"/>
            <w:shd w:val="clear" w:color="auto" w:fill="auto"/>
            <w:noWrap/>
            <w:vAlign w:val="center"/>
          </w:tcPr>
          <w:p w14:paraId="6E1C2B77">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联系人</w:t>
            </w:r>
          </w:p>
        </w:tc>
        <w:tc>
          <w:tcPr>
            <w:tcW w:w="451" w:type="pct"/>
            <w:shd w:val="clear" w:color="auto" w:fill="auto"/>
            <w:noWrap/>
            <w:vAlign w:val="center"/>
          </w:tcPr>
          <w:p w14:paraId="49BC5D0E">
            <w:pPr>
              <w:widowControl/>
              <w:adjustRightInd/>
              <w:spacing w:line="240" w:lineRule="auto"/>
              <w:jc w:val="center"/>
              <w:rPr>
                <w:rFonts w:ascii="宋体" w:hAnsi="宋体" w:cs="宋体"/>
                <w:kern w:val="0"/>
                <w:sz w:val="18"/>
                <w:szCs w:val="18"/>
              </w:rPr>
            </w:pPr>
            <w:r>
              <w:rPr>
                <w:rFonts w:ascii="宋体" w:hAnsi="宋体" w:cs="宋体"/>
                <w:kern w:val="0"/>
                <w:sz w:val="18"/>
                <w:szCs w:val="18"/>
              </w:rPr>
              <w:t>V</w:t>
            </w:r>
          </w:p>
        </w:tc>
        <w:tc>
          <w:tcPr>
            <w:tcW w:w="1448" w:type="pct"/>
            <w:shd w:val="clear" w:color="auto" w:fill="auto"/>
            <w:noWrap/>
            <w:vAlign w:val="center"/>
          </w:tcPr>
          <w:p w14:paraId="5A4AC06B">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张三</w:t>
            </w:r>
          </w:p>
        </w:tc>
        <w:tc>
          <w:tcPr>
            <w:tcW w:w="879" w:type="pct"/>
            <w:shd w:val="clear" w:color="auto" w:fill="auto"/>
            <w:noWrap/>
            <w:vAlign w:val="center"/>
          </w:tcPr>
          <w:p w14:paraId="00C4BD04">
            <w:pPr>
              <w:widowControl/>
              <w:adjustRightInd/>
              <w:spacing w:line="240" w:lineRule="auto"/>
              <w:jc w:val="center"/>
              <w:rPr>
                <w:rFonts w:ascii="宋体" w:hAnsi="宋体" w:cs="宋体"/>
                <w:kern w:val="0"/>
                <w:sz w:val="18"/>
                <w:szCs w:val="18"/>
              </w:rPr>
            </w:pPr>
          </w:p>
        </w:tc>
      </w:tr>
      <w:tr w14:paraId="3EDD13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806" w:type="pct"/>
            <w:tcBorders>
              <w:bottom w:val="single" w:color="auto" w:sz="8" w:space="0"/>
            </w:tcBorders>
            <w:shd w:val="clear" w:color="auto" w:fill="auto"/>
            <w:noWrap/>
            <w:vAlign w:val="center"/>
          </w:tcPr>
          <w:p w14:paraId="42ADDB65">
            <w:pPr>
              <w:widowControl/>
              <w:adjustRightInd/>
              <w:spacing w:line="240" w:lineRule="auto"/>
              <w:jc w:val="center"/>
              <w:rPr>
                <w:rFonts w:ascii="宋体" w:hAnsi="宋体" w:cs="宋体"/>
                <w:kern w:val="0"/>
                <w:sz w:val="18"/>
                <w:szCs w:val="18"/>
              </w:rPr>
            </w:pPr>
            <w:r>
              <w:rPr>
                <w:rFonts w:ascii="宋体" w:hAnsi="宋体" w:cs="宋体"/>
                <w:kern w:val="0"/>
                <w:sz w:val="18"/>
                <w:szCs w:val="18"/>
              </w:rPr>
              <w:t>d</w:t>
            </w:r>
            <w:r>
              <w:rPr>
                <w:rFonts w:hint="eastAsia" w:ascii="宋体" w:hAnsi="宋体" w:cs="宋体"/>
                <w:kern w:val="0"/>
                <w:sz w:val="18"/>
                <w:szCs w:val="18"/>
              </w:rPr>
              <w:t>LinkT</w:t>
            </w:r>
            <w:r>
              <w:rPr>
                <w:rFonts w:ascii="宋体" w:hAnsi="宋体" w:cs="宋体"/>
                <w:kern w:val="0"/>
                <w:sz w:val="18"/>
                <w:szCs w:val="18"/>
              </w:rPr>
              <w:t>el</w:t>
            </w:r>
          </w:p>
        </w:tc>
        <w:tc>
          <w:tcPr>
            <w:tcW w:w="1416" w:type="pct"/>
            <w:tcBorders>
              <w:bottom w:val="single" w:color="auto" w:sz="8" w:space="0"/>
            </w:tcBorders>
            <w:shd w:val="clear" w:color="auto" w:fill="auto"/>
            <w:noWrap/>
            <w:vAlign w:val="center"/>
          </w:tcPr>
          <w:p w14:paraId="22C69BD4">
            <w:pPr>
              <w:widowControl/>
              <w:adjustRightInd/>
              <w:spacing w:line="240" w:lineRule="auto"/>
              <w:jc w:val="center"/>
              <w:rPr>
                <w:rFonts w:ascii="宋体" w:hAnsi="宋体" w:cs="宋体"/>
                <w:bCs/>
                <w:kern w:val="0"/>
                <w:sz w:val="18"/>
                <w:szCs w:val="18"/>
                <w:highlight w:val="none"/>
              </w:rPr>
            </w:pPr>
            <w:r>
              <w:rPr>
                <w:rFonts w:hint="eastAsia" w:ascii="宋体" w:hAnsi="宋体" w:cs="宋体"/>
                <w:bCs/>
                <w:kern w:val="0"/>
                <w:sz w:val="18"/>
                <w:szCs w:val="18"/>
                <w:highlight w:val="none"/>
              </w:rPr>
              <w:t>联系电话</w:t>
            </w:r>
          </w:p>
        </w:tc>
        <w:tc>
          <w:tcPr>
            <w:tcW w:w="451" w:type="pct"/>
            <w:tcBorders>
              <w:bottom w:val="single" w:color="auto" w:sz="8" w:space="0"/>
            </w:tcBorders>
            <w:shd w:val="clear" w:color="auto" w:fill="auto"/>
            <w:noWrap/>
            <w:vAlign w:val="center"/>
          </w:tcPr>
          <w:p w14:paraId="3854E5FD">
            <w:pPr>
              <w:widowControl/>
              <w:adjustRightInd/>
              <w:spacing w:line="240" w:lineRule="auto"/>
              <w:jc w:val="center"/>
              <w:rPr>
                <w:rFonts w:ascii="宋体" w:hAnsi="宋体" w:cs="宋体"/>
                <w:kern w:val="0"/>
                <w:sz w:val="18"/>
                <w:szCs w:val="18"/>
                <w:highlight w:val="none"/>
              </w:rPr>
            </w:pPr>
            <w:r>
              <w:rPr>
                <w:rFonts w:ascii="宋体" w:hAnsi="宋体" w:cs="宋体"/>
                <w:kern w:val="0"/>
                <w:sz w:val="18"/>
                <w:szCs w:val="18"/>
                <w:highlight w:val="none"/>
              </w:rPr>
              <w:t>V</w:t>
            </w:r>
          </w:p>
        </w:tc>
        <w:tc>
          <w:tcPr>
            <w:tcW w:w="1448" w:type="pct"/>
            <w:tcBorders>
              <w:bottom w:val="single" w:color="auto" w:sz="8" w:space="0"/>
            </w:tcBorders>
            <w:shd w:val="clear" w:color="auto" w:fill="auto"/>
            <w:noWrap/>
            <w:vAlign w:val="center"/>
          </w:tcPr>
          <w:p w14:paraId="2C07E9D0">
            <w:pPr>
              <w:widowControl/>
              <w:adjustRightInd/>
              <w:spacing w:line="240" w:lineRule="auto"/>
              <w:jc w:val="center"/>
              <w:rPr>
                <w:rFonts w:ascii="宋体" w:hAnsi="宋体" w:cs="宋体"/>
                <w:kern w:val="0"/>
                <w:sz w:val="18"/>
                <w:szCs w:val="18"/>
                <w:highlight w:val="none"/>
              </w:rPr>
            </w:pPr>
            <w:r>
              <w:rPr>
                <w:rFonts w:hint="eastAsia" w:ascii="宋体" w:hAnsi="宋体" w:cs="宋体"/>
                <w:kern w:val="0"/>
                <w:sz w:val="18"/>
                <w:szCs w:val="18"/>
                <w:highlight w:val="none"/>
              </w:rPr>
              <w:t>182XXXXXXXX</w:t>
            </w:r>
          </w:p>
        </w:tc>
        <w:tc>
          <w:tcPr>
            <w:tcW w:w="879" w:type="pct"/>
            <w:tcBorders>
              <w:bottom w:val="single" w:color="auto" w:sz="8" w:space="0"/>
            </w:tcBorders>
            <w:shd w:val="clear" w:color="auto" w:fill="auto"/>
            <w:noWrap/>
            <w:vAlign w:val="center"/>
          </w:tcPr>
          <w:p w14:paraId="46A18E4E">
            <w:pPr>
              <w:widowControl/>
              <w:adjustRightInd/>
              <w:spacing w:line="240" w:lineRule="auto"/>
              <w:jc w:val="center"/>
              <w:rPr>
                <w:rFonts w:ascii="宋体" w:hAnsi="宋体" w:cs="宋体"/>
                <w:kern w:val="0"/>
                <w:sz w:val="18"/>
                <w:szCs w:val="18"/>
              </w:rPr>
            </w:pPr>
          </w:p>
        </w:tc>
      </w:tr>
    </w:tbl>
    <w:p w14:paraId="31830470">
      <w:pPr>
        <w:pStyle w:val="80"/>
        <w:numPr>
          <w:ilvl w:val="1"/>
          <w:numId w:val="37"/>
        </w:numPr>
        <w:spacing w:before="156" w:after="156"/>
        <w:rPr>
          <w:rFonts w:hAnsi="黑体"/>
        </w:rPr>
        <w:sectPr>
          <w:headerReference r:id="rId31" w:type="default"/>
          <w:footerReference r:id="rId33" w:type="default"/>
          <w:headerReference r:id="rId32" w:type="even"/>
          <w:footerReference r:id="rId34" w:type="even"/>
          <w:pgSz w:w="11906" w:h="16838"/>
          <w:pgMar w:top="1928" w:right="1134" w:bottom="1134" w:left="1134" w:header="1418" w:footer="1134" w:gutter="0"/>
          <w:cols w:space="720" w:num="1"/>
          <w:docGrid w:type="lines" w:linePitch="312" w:charSpace="0"/>
        </w:sectPr>
      </w:pPr>
    </w:p>
    <w:bookmarkEnd w:id="142"/>
    <w:p w14:paraId="76918B92">
      <w:pPr>
        <w:pStyle w:val="80"/>
        <w:numPr>
          <w:ilvl w:val="1"/>
          <w:numId w:val="37"/>
        </w:numPr>
        <w:spacing w:before="156" w:after="156"/>
        <w:rPr>
          <w:szCs w:val="21"/>
        </w:rPr>
      </w:pPr>
      <w:r>
        <w:rPr>
          <w:rFonts w:hint="eastAsia" w:hAnsi="黑体"/>
        </w:rPr>
        <w:t>人员基本信息数据结构</w:t>
      </w:r>
    </w:p>
    <w:tbl>
      <w:tblPr>
        <w:tblStyle w:val="28"/>
        <w:tblW w:w="5021"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263"/>
        <w:gridCol w:w="2563"/>
        <w:gridCol w:w="1284"/>
        <w:gridCol w:w="1849"/>
        <w:gridCol w:w="1740"/>
      </w:tblGrid>
      <w:tr w14:paraId="2FF02A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67" w:type="pct"/>
            <w:tcBorders>
              <w:top w:val="single" w:color="auto" w:sz="8" w:space="0"/>
              <w:bottom w:val="single" w:color="auto" w:sz="8" w:space="0"/>
            </w:tcBorders>
            <w:shd w:val="clear" w:color="auto" w:fill="auto"/>
            <w:noWrap/>
            <w:vAlign w:val="center"/>
          </w:tcPr>
          <w:p w14:paraId="48A4626A">
            <w:pPr>
              <w:widowControl/>
              <w:spacing w:line="240" w:lineRule="auto"/>
              <w:jc w:val="center"/>
              <w:rPr>
                <w:rFonts w:ascii="宋体" w:hAnsi="宋体" w:cs="宋体"/>
                <w:b/>
                <w:bCs/>
                <w:kern w:val="0"/>
                <w:sz w:val="18"/>
                <w:szCs w:val="18"/>
              </w:rPr>
            </w:pPr>
            <w:r>
              <w:rPr>
                <w:rFonts w:hint="eastAsia" w:ascii="宋体" w:hAnsi="宋体" w:cs="宋体"/>
                <w:b/>
                <w:bCs/>
                <w:kern w:val="0"/>
                <w:sz w:val="18"/>
                <w:szCs w:val="18"/>
              </w:rPr>
              <w:t>字段名称</w:t>
            </w:r>
          </w:p>
        </w:tc>
        <w:tc>
          <w:tcPr>
            <w:tcW w:w="1321" w:type="pct"/>
            <w:tcBorders>
              <w:top w:val="single" w:color="auto" w:sz="8" w:space="0"/>
              <w:bottom w:val="single" w:color="auto" w:sz="8" w:space="0"/>
            </w:tcBorders>
            <w:shd w:val="clear" w:color="auto" w:fill="auto"/>
            <w:noWrap/>
            <w:vAlign w:val="center"/>
          </w:tcPr>
          <w:p w14:paraId="65605871">
            <w:pPr>
              <w:widowControl/>
              <w:spacing w:line="240" w:lineRule="auto"/>
              <w:jc w:val="center"/>
              <w:rPr>
                <w:rFonts w:ascii="宋体" w:hAnsi="宋体" w:cs="宋体"/>
                <w:b/>
                <w:bCs/>
                <w:kern w:val="0"/>
                <w:sz w:val="18"/>
                <w:szCs w:val="18"/>
              </w:rPr>
            </w:pPr>
            <w:r>
              <w:rPr>
                <w:rFonts w:hint="eastAsia" w:ascii="宋体" w:hAnsi="宋体" w:cs="宋体"/>
                <w:b/>
                <w:bCs/>
                <w:kern w:val="0"/>
                <w:sz w:val="18"/>
                <w:szCs w:val="18"/>
              </w:rPr>
              <w:t>中文名称</w:t>
            </w:r>
          </w:p>
        </w:tc>
        <w:tc>
          <w:tcPr>
            <w:tcW w:w="662" w:type="pct"/>
            <w:tcBorders>
              <w:top w:val="single" w:color="auto" w:sz="8" w:space="0"/>
              <w:bottom w:val="single" w:color="auto" w:sz="8" w:space="0"/>
            </w:tcBorders>
            <w:shd w:val="clear" w:color="auto" w:fill="auto"/>
            <w:vAlign w:val="center"/>
          </w:tcPr>
          <w:p w14:paraId="3C2DE262">
            <w:pPr>
              <w:widowControl/>
              <w:spacing w:line="240" w:lineRule="auto"/>
              <w:jc w:val="center"/>
              <w:rPr>
                <w:rFonts w:ascii="宋体" w:hAnsi="宋体" w:cs="宋体"/>
                <w:b/>
                <w:bCs/>
                <w:kern w:val="0"/>
                <w:sz w:val="18"/>
                <w:szCs w:val="18"/>
              </w:rPr>
            </w:pPr>
            <w:r>
              <w:rPr>
                <w:rFonts w:hint="eastAsia" w:ascii="宋体" w:hAnsi="宋体" w:cs="宋体"/>
                <w:b/>
                <w:bCs/>
                <w:kern w:val="0"/>
                <w:sz w:val="18"/>
                <w:szCs w:val="18"/>
              </w:rPr>
              <w:t>数据类型</w:t>
            </w:r>
          </w:p>
        </w:tc>
        <w:tc>
          <w:tcPr>
            <w:tcW w:w="953" w:type="pct"/>
            <w:tcBorders>
              <w:top w:val="single" w:color="auto" w:sz="8" w:space="0"/>
              <w:bottom w:val="single" w:color="auto" w:sz="8" w:space="0"/>
            </w:tcBorders>
            <w:shd w:val="clear" w:color="auto" w:fill="auto"/>
            <w:noWrap/>
            <w:vAlign w:val="center"/>
          </w:tcPr>
          <w:p w14:paraId="4752A2B1">
            <w:pPr>
              <w:widowControl/>
              <w:spacing w:line="240" w:lineRule="auto"/>
              <w:jc w:val="center"/>
              <w:rPr>
                <w:rFonts w:ascii="宋体" w:hAnsi="宋体" w:cs="宋体"/>
                <w:b/>
                <w:bCs/>
                <w:kern w:val="0"/>
                <w:sz w:val="18"/>
                <w:szCs w:val="18"/>
              </w:rPr>
            </w:pPr>
            <w:r>
              <w:rPr>
                <w:rFonts w:hint="eastAsia" w:ascii="宋体" w:hAnsi="宋体" w:cs="宋体"/>
                <w:b/>
                <w:bCs/>
                <w:kern w:val="0"/>
                <w:sz w:val="18"/>
                <w:szCs w:val="18"/>
              </w:rPr>
              <w:t>数据示例</w:t>
            </w:r>
          </w:p>
        </w:tc>
        <w:tc>
          <w:tcPr>
            <w:tcW w:w="896" w:type="pct"/>
            <w:tcBorders>
              <w:top w:val="single" w:color="auto" w:sz="8" w:space="0"/>
              <w:bottom w:val="single" w:color="auto" w:sz="8" w:space="0"/>
            </w:tcBorders>
            <w:shd w:val="clear" w:color="auto" w:fill="auto"/>
            <w:noWrap/>
            <w:vAlign w:val="center"/>
          </w:tcPr>
          <w:p w14:paraId="48383904">
            <w:pPr>
              <w:widowControl/>
              <w:spacing w:line="240" w:lineRule="auto"/>
              <w:jc w:val="center"/>
              <w:rPr>
                <w:rFonts w:ascii="宋体" w:hAnsi="宋体" w:cs="宋体"/>
                <w:b/>
                <w:bCs/>
                <w:kern w:val="0"/>
                <w:sz w:val="18"/>
                <w:szCs w:val="18"/>
              </w:rPr>
            </w:pPr>
            <w:r>
              <w:rPr>
                <w:rFonts w:hint="eastAsia" w:ascii="宋体" w:hAnsi="宋体" w:cs="宋体"/>
                <w:b/>
                <w:bCs/>
                <w:kern w:val="0"/>
                <w:sz w:val="18"/>
                <w:szCs w:val="18"/>
              </w:rPr>
              <w:t>备注</w:t>
            </w:r>
          </w:p>
        </w:tc>
      </w:tr>
      <w:tr w14:paraId="1092EC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67" w:type="pct"/>
            <w:tcBorders>
              <w:top w:val="single" w:color="auto" w:sz="8" w:space="0"/>
            </w:tcBorders>
            <w:shd w:val="clear" w:color="auto" w:fill="auto"/>
            <w:noWrap/>
            <w:vAlign w:val="center"/>
          </w:tcPr>
          <w:p w14:paraId="2BA292C8">
            <w:pPr>
              <w:widowControl/>
              <w:spacing w:line="240" w:lineRule="auto"/>
              <w:jc w:val="center"/>
              <w:rPr>
                <w:rFonts w:ascii="宋体" w:hAnsi="宋体" w:cs="宋体"/>
                <w:kern w:val="0"/>
                <w:sz w:val="18"/>
                <w:szCs w:val="18"/>
              </w:rPr>
            </w:pPr>
            <w:r>
              <w:rPr>
                <w:rFonts w:hint="eastAsia" w:ascii="宋体" w:hAnsi="宋体" w:cs="宋体"/>
                <w:kern w:val="0"/>
                <w:sz w:val="18"/>
                <w:szCs w:val="18"/>
              </w:rPr>
              <w:t>psn</w:t>
            </w:r>
            <w:r>
              <w:rPr>
                <w:rFonts w:ascii="宋体" w:hAnsi="宋体" w:cs="宋体"/>
                <w:kern w:val="0"/>
                <w:sz w:val="18"/>
                <w:szCs w:val="18"/>
              </w:rPr>
              <w:t>Name</w:t>
            </w:r>
          </w:p>
        </w:tc>
        <w:tc>
          <w:tcPr>
            <w:tcW w:w="1321" w:type="pct"/>
            <w:tcBorders>
              <w:top w:val="single" w:color="auto" w:sz="8" w:space="0"/>
            </w:tcBorders>
            <w:shd w:val="clear" w:color="auto" w:fill="auto"/>
            <w:noWrap/>
            <w:vAlign w:val="center"/>
          </w:tcPr>
          <w:p w14:paraId="16E5CB44">
            <w:pPr>
              <w:widowControl/>
              <w:spacing w:line="240" w:lineRule="auto"/>
              <w:jc w:val="center"/>
              <w:rPr>
                <w:rFonts w:ascii="宋体" w:hAnsi="宋体" w:cs="宋体"/>
                <w:bCs/>
                <w:kern w:val="0"/>
                <w:sz w:val="18"/>
                <w:szCs w:val="18"/>
              </w:rPr>
            </w:pPr>
            <w:r>
              <w:rPr>
                <w:rFonts w:hint="eastAsia" w:ascii="宋体" w:hAnsi="宋体" w:cs="宋体"/>
                <w:bCs/>
                <w:kern w:val="0"/>
                <w:sz w:val="18"/>
                <w:szCs w:val="18"/>
              </w:rPr>
              <w:t>姓名</w:t>
            </w:r>
          </w:p>
        </w:tc>
        <w:tc>
          <w:tcPr>
            <w:tcW w:w="662" w:type="pct"/>
            <w:tcBorders>
              <w:top w:val="single" w:color="auto" w:sz="8" w:space="0"/>
            </w:tcBorders>
            <w:shd w:val="clear" w:color="auto" w:fill="auto"/>
            <w:noWrap/>
            <w:vAlign w:val="center"/>
          </w:tcPr>
          <w:p w14:paraId="08B3A38F">
            <w:pPr>
              <w:widowControl/>
              <w:spacing w:line="240" w:lineRule="auto"/>
              <w:jc w:val="center"/>
              <w:rPr>
                <w:rFonts w:ascii="宋体" w:hAnsi="宋体" w:cs="宋体"/>
                <w:kern w:val="0"/>
                <w:sz w:val="18"/>
                <w:szCs w:val="18"/>
              </w:rPr>
            </w:pPr>
            <w:r>
              <w:rPr>
                <w:rFonts w:ascii="宋体" w:hAnsi="宋体" w:cs="宋体"/>
                <w:kern w:val="0"/>
                <w:sz w:val="18"/>
                <w:szCs w:val="18"/>
              </w:rPr>
              <w:t>V</w:t>
            </w:r>
          </w:p>
        </w:tc>
        <w:tc>
          <w:tcPr>
            <w:tcW w:w="953" w:type="pct"/>
            <w:tcBorders>
              <w:top w:val="single" w:color="auto" w:sz="8" w:space="0"/>
            </w:tcBorders>
            <w:shd w:val="clear" w:color="auto" w:fill="auto"/>
            <w:noWrap/>
            <w:vAlign w:val="center"/>
          </w:tcPr>
          <w:p w14:paraId="6E964CBC">
            <w:pPr>
              <w:widowControl/>
              <w:spacing w:line="240" w:lineRule="auto"/>
              <w:jc w:val="center"/>
              <w:rPr>
                <w:rFonts w:ascii="宋体" w:hAnsi="宋体" w:cs="宋体"/>
                <w:kern w:val="0"/>
                <w:sz w:val="18"/>
                <w:szCs w:val="18"/>
              </w:rPr>
            </w:pPr>
            <w:r>
              <w:rPr>
                <w:rFonts w:hint="eastAsia" w:ascii="宋体" w:hAnsi="宋体" w:cs="宋体"/>
                <w:kern w:val="0"/>
                <w:sz w:val="18"/>
                <w:szCs w:val="18"/>
              </w:rPr>
              <w:t>张三</w:t>
            </w:r>
          </w:p>
        </w:tc>
        <w:tc>
          <w:tcPr>
            <w:tcW w:w="896" w:type="pct"/>
            <w:tcBorders>
              <w:top w:val="single" w:color="auto" w:sz="8" w:space="0"/>
            </w:tcBorders>
            <w:shd w:val="clear" w:color="auto" w:fill="auto"/>
            <w:noWrap/>
            <w:vAlign w:val="center"/>
          </w:tcPr>
          <w:p w14:paraId="170AB372">
            <w:pPr>
              <w:widowControl/>
              <w:spacing w:line="240" w:lineRule="auto"/>
              <w:jc w:val="center"/>
              <w:rPr>
                <w:rFonts w:ascii="宋体" w:hAnsi="宋体" w:cs="宋体"/>
                <w:kern w:val="0"/>
                <w:sz w:val="18"/>
                <w:szCs w:val="18"/>
              </w:rPr>
            </w:pPr>
          </w:p>
        </w:tc>
      </w:tr>
      <w:tr w14:paraId="70C9A0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67" w:type="pct"/>
            <w:shd w:val="clear" w:color="auto" w:fill="auto"/>
            <w:noWrap/>
            <w:vAlign w:val="center"/>
          </w:tcPr>
          <w:p w14:paraId="6F883E18">
            <w:pPr>
              <w:widowControl/>
              <w:spacing w:line="240" w:lineRule="auto"/>
              <w:jc w:val="center"/>
              <w:rPr>
                <w:rFonts w:ascii="宋体" w:hAnsi="宋体" w:cs="宋体"/>
                <w:kern w:val="0"/>
                <w:sz w:val="18"/>
                <w:szCs w:val="18"/>
              </w:rPr>
            </w:pPr>
            <w:r>
              <w:rPr>
                <w:rFonts w:ascii="宋体" w:hAnsi="宋体" w:cs="宋体"/>
                <w:kern w:val="0"/>
                <w:sz w:val="18"/>
                <w:szCs w:val="18"/>
              </w:rPr>
              <w:t>id</w:t>
            </w:r>
            <w:r>
              <w:rPr>
                <w:rFonts w:hint="eastAsia" w:ascii="宋体" w:hAnsi="宋体" w:cs="宋体"/>
                <w:kern w:val="0"/>
                <w:sz w:val="18"/>
                <w:szCs w:val="18"/>
              </w:rPr>
              <w:t>C</w:t>
            </w:r>
            <w:r>
              <w:rPr>
                <w:rFonts w:ascii="宋体" w:hAnsi="宋体" w:cs="宋体"/>
                <w:kern w:val="0"/>
                <w:sz w:val="18"/>
                <w:szCs w:val="18"/>
              </w:rPr>
              <w:t>ardNo</w:t>
            </w:r>
          </w:p>
        </w:tc>
        <w:tc>
          <w:tcPr>
            <w:tcW w:w="1321" w:type="pct"/>
            <w:shd w:val="clear" w:color="auto" w:fill="auto"/>
            <w:noWrap/>
            <w:vAlign w:val="center"/>
          </w:tcPr>
          <w:p w14:paraId="58C31D1F">
            <w:pPr>
              <w:widowControl/>
              <w:spacing w:line="240" w:lineRule="auto"/>
              <w:jc w:val="center"/>
              <w:rPr>
                <w:rFonts w:ascii="宋体" w:hAnsi="宋体" w:cs="宋体"/>
                <w:bCs/>
                <w:kern w:val="0"/>
                <w:sz w:val="18"/>
                <w:szCs w:val="18"/>
              </w:rPr>
            </w:pPr>
            <w:r>
              <w:rPr>
                <w:rFonts w:hint="eastAsia" w:ascii="宋体" w:hAnsi="宋体" w:cs="宋体"/>
                <w:bCs/>
                <w:kern w:val="0"/>
                <w:sz w:val="18"/>
                <w:szCs w:val="18"/>
              </w:rPr>
              <w:t>身份证号</w:t>
            </w:r>
          </w:p>
        </w:tc>
        <w:tc>
          <w:tcPr>
            <w:tcW w:w="662" w:type="pct"/>
            <w:shd w:val="clear" w:color="auto" w:fill="auto"/>
            <w:noWrap/>
            <w:vAlign w:val="center"/>
          </w:tcPr>
          <w:p w14:paraId="50411896">
            <w:pPr>
              <w:widowControl/>
              <w:spacing w:line="240" w:lineRule="auto"/>
              <w:jc w:val="center"/>
              <w:rPr>
                <w:rFonts w:ascii="宋体" w:hAnsi="宋体" w:cs="宋体"/>
                <w:kern w:val="0"/>
                <w:sz w:val="18"/>
                <w:szCs w:val="18"/>
              </w:rPr>
            </w:pPr>
            <w:r>
              <w:rPr>
                <w:rFonts w:ascii="宋体" w:hAnsi="宋体" w:cs="宋体"/>
                <w:kern w:val="0"/>
                <w:sz w:val="18"/>
                <w:szCs w:val="18"/>
              </w:rPr>
              <w:t>V</w:t>
            </w:r>
          </w:p>
        </w:tc>
        <w:tc>
          <w:tcPr>
            <w:tcW w:w="953" w:type="pct"/>
            <w:shd w:val="clear" w:color="auto" w:fill="auto"/>
            <w:noWrap/>
            <w:vAlign w:val="center"/>
          </w:tcPr>
          <w:p w14:paraId="6C5902AA">
            <w:pPr>
              <w:widowControl/>
              <w:spacing w:line="240" w:lineRule="auto"/>
              <w:jc w:val="center"/>
              <w:rPr>
                <w:rFonts w:hint="eastAsia" w:ascii="宋体" w:hAnsi="宋体" w:eastAsia="宋体" w:cs="宋体"/>
                <w:kern w:val="0"/>
                <w:sz w:val="18"/>
                <w:szCs w:val="18"/>
                <w:lang w:eastAsia="zh-CN"/>
              </w:rPr>
            </w:pPr>
            <w:r>
              <w:rPr>
                <w:rFonts w:ascii="宋体" w:hAnsi="宋体" w:cs="宋体"/>
                <w:kern w:val="0"/>
                <w:sz w:val="18"/>
                <w:szCs w:val="18"/>
              </w:rPr>
              <w:t>32110000000000000</w:t>
            </w:r>
            <w:r>
              <w:rPr>
                <w:rFonts w:hint="eastAsia" w:ascii="宋体" w:hAnsi="宋体" w:cs="宋体"/>
                <w:kern w:val="0"/>
                <w:sz w:val="18"/>
                <w:szCs w:val="18"/>
                <w:lang w:val="en-US" w:eastAsia="zh-CN"/>
              </w:rPr>
              <w:t>X</w:t>
            </w:r>
          </w:p>
        </w:tc>
        <w:tc>
          <w:tcPr>
            <w:tcW w:w="896" w:type="pct"/>
            <w:shd w:val="clear" w:color="auto" w:fill="auto"/>
            <w:noWrap/>
            <w:vAlign w:val="center"/>
          </w:tcPr>
          <w:p w14:paraId="2DC81B3C">
            <w:pPr>
              <w:widowControl/>
              <w:spacing w:line="240" w:lineRule="auto"/>
              <w:jc w:val="center"/>
              <w:rPr>
                <w:rFonts w:ascii="宋体" w:hAnsi="宋体" w:cs="宋体"/>
                <w:kern w:val="0"/>
                <w:sz w:val="18"/>
                <w:szCs w:val="18"/>
              </w:rPr>
            </w:pPr>
          </w:p>
        </w:tc>
      </w:tr>
      <w:tr w14:paraId="3BB62E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67" w:type="pct"/>
            <w:shd w:val="clear" w:color="auto" w:fill="auto"/>
            <w:noWrap/>
            <w:vAlign w:val="center"/>
          </w:tcPr>
          <w:p w14:paraId="022A56FA">
            <w:pPr>
              <w:widowControl/>
              <w:spacing w:line="240" w:lineRule="auto"/>
              <w:jc w:val="center"/>
              <w:rPr>
                <w:rFonts w:ascii="宋体" w:hAnsi="宋体" w:cs="宋体"/>
                <w:kern w:val="0"/>
                <w:sz w:val="18"/>
                <w:szCs w:val="18"/>
              </w:rPr>
            </w:pPr>
            <w:r>
              <w:rPr>
                <w:rFonts w:hint="eastAsia" w:ascii="宋体" w:hAnsi="宋体" w:cs="宋体"/>
                <w:kern w:val="0"/>
                <w:sz w:val="18"/>
                <w:szCs w:val="18"/>
              </w:rPr>
              <w:t>dept</w:t>
            </w:r>
            <w:r>
              <w:rPr>
                <w:rFonts w:ascii="宋体" w:hAnsi="宋体" w:cs="宋体"/>
                <w:kern w:val="0"/>
                <w:sz w:val="18"/>
                <w:szCs w:val="18"/>
              </w:rPr>
              <w:t>Name</w:t>
            </w:r>
          </w:p>
        </w:tc>
        <w:tc>
          <w:tcPr>
            <w:tcW w:w="1321" w:type="pct"/>
            <w:shd w:val="clear" w:color="auto" w:fill="auto"/>
            <w:noWrap/>
            <w:vAlign w:val="center"/>
          </w:tcPr>
          <w:p w14:paraId="2D577662">
            <w:pPr>
              <w:widowControl/>
              <w:spacing w:line="240" w:lineRule="auto"/>
              <w:jc w:val="center"/>
              <w:rPr>
                <w:rFonts w:ascii="宋体" w:hAnsi="宋体" w:cs="宋体"/>
                <w:bCs/>
                <w:kern w:val="0"/>
                <w:sz w:val="18"/>
                <w:szCs w:val="18"/>
              </w:rPr>
            </w:pPr>
            <w:r>
              <w:rPr>
                <w:rFonts w:hint="eastAsia" w:ascii="宋体" w:hAnsi="宋体" w:cs="宋体"/>
                <w:bCs/>
                <w:kern w:val="0"/>
                <w:sz w:val="18"/>
                <w:szCs w:val="18"/>
              </w:rPr>
              <w:t>所属部门</w:t>
            </w:r>
          </w:p>
        </w:tc>
        <w:tc>
          <w:tcPr>
            <w:tcW w:w="662" w:type="pct"/>
            <w:shd w:val="clear" w:color="auto" w:fill="auto"/>
            <w:noWrap/>
            <w:vAlign w:val="center"/>
          </w:tcPr>
          <w:p w14:paraId="0F6564F9">
            <w:pPr>
              <w:widowControl/>
              <w:spacing w:line="240" w:lineRule="auto"/>
              <w:jc w:val="center"/>
              <w:rPr>
                <w:rFonts w:ascii="宋体" w:hAnsi="宋体" w:cs="宋体"/>
                <w:kern w:val="0"/>
                <w:sz w:val="18"/>
                <w:szCs w:val="18"/>
              </w:rPr>
            </w:pPr>
            <w:r>
              <w:rPr>
                <w:rFonts w:ascii="宋体" w:hAnsi="宋体" w:cs="宋体"/>
                <w:kern w:val="0"/>
                <w:sz w:val="18"/>
                <w:szCs w:val="18"/>
              </w:rPr>
              <w:t>V</w:t>
            </w:r>
          </w:p>
        </w:tc>
        <w:tc>
          <w:tcPr>
            <w:tcW w:w="953" w:type="pct"/>
            <w:shd w:val="clear" w:color="auto" w:fill="auto"/>
            <w:noWrap/>
            <w:vAlign w:val="center"/>
          </w:tcPr>
          <w:p w14:paraId="3FDF66FE">
            <w:pPr>
              <w:widowControl/>
              <w:spacing w:line="240" w:lineRule="auto"/>
              <w:jc w:val="center"/>
              <w:rPr>
                <w:rFonts w:ascii="宋体" w:hAnsi="宋体" w:cs="宋体"/>
                <w:kern w:val="0"/>
                <w:sz w:val="18"/>
                <w:szCs w:val="18"/>
              </w:rPr>
            </w:pPr>
            <w:r>
              <w:rPr>
                <w:rFonts w:hint="eastAsia" w:ascii="宋体" w:hAnsi="宋体" w:cs="宋体"/>
                <w:kern w:val="0"/>
                <w:sz w:val="18"/>
                <w:szCs w:val="18"/>
              </w:rPr>
              <w:t>管理部</w:t>
            </w:r>
          </w:p>
        </w:tc>
        <w:tc>
          <w:tcPr>
            <w:tcW w:w="896" w:type="pct"/>
            <w:shd w:val="clear" w:color="auto" w:fill="auto"/>
            <w:noWrap/>
            <w:vAlign w:val="center"/>
          </w:tcPr>
          <w:p w14:paraId="787F0380">
            <w:pPr>
              <w:widowControl/>
              <w:spacing w:line="240" w:lineRule="auto"/>
              <w:jc w:val="center"/>
              <w:rPr>
                <w:rFonts w:ascii="宋体" w:hAnsi="宋体" w:cs="宋体"/>
                <w:kern w:val="0"/>
                <w:sz w:val="18"/>
                <w:szCs w:val="18"/>
              </w:rPr>
            </w:pPr>
          </w:p>
        </w:tc>
      </w:tr>
      <w:tr w14:paraId="2FBA27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67" w:type="pct"/>
            <w:shd w:val="clear" w:color="auto" w:fill="auto"/>
            <w:noWrap/>
            <w:vAlign w:val="center"/>
          </w:tcPr>
          <w:p w14:paraId="5724A406">
            <w:pPr>
              <w:widowControl/>
              <w:spacing w:line="240" w:lineRule="auto"/>
              <w:jc w:val="center"/>
              <w:rPr>
                <w:rFonts w:ascii="宋体" w:hAnsi="宋体" w:cs="宋体"/>
                <w:kern w:val="0"/>
                <w:sz w:val="18"/>
                <w:szCs w:val="18"/>
              </w:rPr>
            </w:pPr>
            <w:r>
              <w:rPr>
                <w:rFonts w:hint="eastAsia" w:ascii="宋体" w:hAnsi="宋体" w:cs="宋体"/>
                <w:kern w:val="0"/>
                <w:sz w:val="18"/>
                <w:szCs w:val="18"/>
              </w:rPr>
              <w:t>isSecChief</w:t>
            </w:r>
          </w:p>
        </w:tc>
        <w:tc>
          <w:tcPr>
            <w:tcW w:w="1321" w:type="pct"/>
            <w:shd w:val="clear" w:color="auto" w:fill="auto"/>
            <w:noWrap/>
            <w:vAlign w:val="center"/>
          </w:tcPr>
          <w:p w14:paraId="33B55AFD">
            <w:pPr>
              <w:widowControl/>
              <w:spacing w:line="240" w:lineRule="auto"/>
              <w:jc w:val="center"/>
              <w:rPr>
                <w:rFonts w:ascii="宋体" w:hAnsi="宋体" w:cs="宋体"/>
                <w:bCs/>
                <w:kern w:val="0"/>
                <w:sz w:val="18"/>
                <w:szCs w:val="18"/>
              </w:rPr>
            </w:pPr>
            <w:r>
              <w:rPr>
                <w:rFonts w:hint="eastAsia" w:ascii="宋体" w:hAnsi="宋体" w:cs="宋体"/>
                <w:bCs/>
                <w:kern w:val="0"/>
                <w:sz w:val="18"/>
                <w:szCs w:val="18"/>
              </w:rPr>
              <w:t>是否安全总监</w:t>
            </w:r>
          </w:p>
        </w:tc>
        <w:tc>
          <w:tcPr>
            <w:tcW w:w="662" w:type="pct"/>
            <w:shd w:val="clear" w:color="auto" w:fill="auto"/>
            <w:noWrap/>
            <w:vAlign w:val="center"/>
          </w:tcPr>
          <w:p w14:paraId="4F706976">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B</w:t>
            </w:r>
          </w:p>
        </w:tc>
        <w:tc>
          <w:tcPr>
            <w:tcW w:w="953" w:type="pct"/>
            <w:shd w:val="clear" w:color="auto" w:fill="auto"/>
            <w:noWrap/>
            <w:vAlign w:val="center"/>
          </w:tcPr>
          <w:p w14:paraId="268AADA2">
            <w:pPr>
              <w:widowControl/>
              <w:adjustRightInd/>
              <w:spacing w:line="240" w:lineRule="auto"/>
              <w:jc w:val="center"/>
              <w:rPr>
                <w:rFonts w:ascii="宋体" w:hAnsi="宋体" w:cs="宋体"/>
                <w:kern w:val="0"/>
                <w:sz w:val="18"/>
                <w:szCs w:val="18"/>
              </w:rPr>
            </w:pPr>
            <w:r>
              <w:rPr>
                <w:rFonts w:ascii="宋体" w:hAnsi="宋体" w:cs="宋体"/>
                <w:kern w:val="0"/>
                <w:sz w:val="18"/>
                <w:szCs w:val="18"/>
              </w:rPr>
              <w:t>1</w:t>
            </w:r>
          </w:p>
        </w:tc>
        <w:tc>
          <w:tcPr>
            <w:tcW w:w="896" w:type="pct"/>
            <w:shd w:val="clear" w:color="auto" w:fill="auto"/>
            <w:noWrap/>
            <w:vAlign w:val="center"/>
          </w:tcPr>
          <w:p w14:paraId="3133EA8E">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1代表是；</w:t>
            </w:r>
            <w:r>
              <w:rPr>
                <w:rFonts w:ascii="宋体" w:hAnsi="宋体" w:cs="宋体"/>
                <w:kern w:val="0"/>
                <w:sz w:val="18"/>
                <w:szCs w:val="18"/>
              </w:rPr>
              <w:t>0代表否</w:t>
            </w:r>
          </w:p>
        </w:tc>
      </w:tr>
      <w:tr w14:paraId="6462D5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67" w:type="pct"/>
            <w:shd w:val="clear" w:color="auto" w:fill="auto"/>
            <w:noWrap/>
            <w:vAlign w:val="center"/>
          </w:tcPr>
          <w:p w14:paraId="137AB7F0">
            <w:pPr>
              <w:widowControl/>
              <w:spacing w:line="240" w:lineRule="auto"/>
              <w:jc w:val="center"/>
              <w:rPr>
                <w:rFonts w:ascii="宋体" w:hAnsi="宋体" w:cs="宋体"/>
                <w:kern w:val="0"/>
                <w:sz w:val="18"/>
                <w:szCs w:val="18"/>
              </w:rPr>
            </w:pPr>
            <w:r>
              <w:rPr>
                <w:rFonts w:hint="eastAsia" w:ascii="宋体" w:hAnsi="宋体" w:cs="宋体"/>
                <w:kern w:val="0"/>
                <w:sz w:val="18"/>
                <w:szCs w:val="18"/>
              </w:rPr>
              <w:t>isSecManager</w:t>
            </w:r>
          </w:p>
        </w:tc>
        <w:tc>
          <w:tcPr>
            <w:tcW w:w="1321" w:type="pct"/>
            <w:shd w:val="clear" w:color="auto" w:fill="auto"/>
            <w:noWrap/>
            <w:vAlign w:val="center"/>
          </w:tcPr>
          <w:p w14:paraId="65EF1B19">
            <w:pPr>
              <w:widowControl/>
              <w:spacing w:line="240" w:lineRule="auto"/>
              <w:jc w:val="center"/>
              <w:rPr>
                <w:rFonts w:ascii="宋体" w:hAnsi="宋体" w:cs="宋体"/>
                <w:bCs/>
                <w:kern w:val="0"/>
                <w:sz w:val="18"/>
                <w:szCs w:val="18"/>
              </w:rPr>
            </w:pPr>
            <w:r>
              <w:rPr>
                <w:rFonts w:hint="eastAsia" w:ascii="宋体" w:hAnsi="宋体" w:cs="宋体"/>
                <w:bCs/>
                <w:kern w:val="0"/>
                <w:sz w:val="18"/>
                <w:szCs w:val="18"/>
              </w:rPr>
              <w:t>是否安全员</w:t>
            </w:r>
          </w:p>
        </w:tc>
        <w:tc>
          <w:tcPr>
            <w:tcW w:w="662" w:type="pct"/>
            <w:shd w:val="clear" w:color="auto" w:fill="auto"/>
            <w:noWrap/>
            <w:vAlign w:val="center"/>
          </w:tcPr>
          <w:p w14:paraId="20EF6EAB">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B</w:t>
            </w:r>
          </w:p>
        </w:tc>
        <w:tc>
          <w:tcPr>
            <w:tcW w:w="953" w:type="pct"/>
            <w:shd w:val="clear" w:color="auto" w:fill="auto"/>
            <w:noWrap/>
            <w:vAlign w:val="center"/>
          </w:tcPr>
          <w:p w14:paraId="1C754EC5">
            <w:pPr>
              <w:widowControl/>
              <w:adjustRightInd/>
              <w:spacing w:line="240" w:lineRule="auto"/>
              <w:jc w:val="center"/>
              <w:rPr>
                <w:rFonts w:ascii="宋体" w:hAnsi="宋体" w:cs="宋体"/>
                <w:kern w:val="0"/>
                <w:sz w:val="18"/>
                <w:szCs w:val="18"/>
              </w:rPr>
            </w:pPr>
            <w:r>
              <w:rPr>
                <w:rFonts w:ascii="宋体" w:hAnsi="宋体" w:cs="宋体"/>
                <w:kern w:val="0"/>
                <w:sz w:val="18"/>
                <w:szCs w:val="18"/>
              </w:rPr>
              <w:t>1</w:t>
            </w:r>
          </w:p>
        </w:tc>
        <w:tc>
          <w:tcPr>
            <w:tcW w:w="896" w:type="pct"/>
            <w:shd w:val="clear" w:color="auto" w:fill="auto"/>
            <w:noWrap/>
            <w:vAlign w:val="center"/>
          </w:tcPr>
          <w:p w14:paraId="5B5B9B54">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1代表是；</w:t>
            </w:r>
            <w:r>
              <w:rPr>
                <w:rFonts w:ascii="宋体" w:hAnsi="宋体" w:cs="宋体"/>
                <w:kern w:val="0"/>
                <w:sz w:val="18"/>
                <w:szCs w:val="18"/>
              </w:rPr>
              <w:t>0代表否</w:t>
            </w:r>
          </w:p>
        </w:tc>
      </w:tr>
      <w:tr w14:paraId="782215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67" w:type="pct"/>
            <w:shd w:val="clear" w:color="auto" w:fill="auto"/>
            <w:noWrap/>
            <w:vAlign w:val="center"/>
          </w:tcPr>
          <w:p w14:paraId="3EA3D194">
            <w:pPr>
              <w:widowControl/>
              <w:spacing w:line="240" w:lineRule="auto"/>
              <w:jc w:val="center"/>
              <w:rPr>
                <w:rFonts w:ascii="宋体" w:hAnsi="宋体" w:cs="宋体"/>
                <w:kern w:val="0"/>
                <w:sz w:val="18"/>
                <w:szCs w:val="18"/>
              </w:rPr>
            </w:pPr>
            <w:r>
              <w:rPr>
                <w:rFonts w:hint="eastAsia" w:ascii="宋体" w:hAnsi="宋体" w:cs="宋体"/>
                <w:kern w:val="0"/>
                <w:sz w:val="18"/>
                <w:szCs w:val="18"/>
              </w:rPr>
              <w:t>isO</w:t>
            </w:r>
            <w:r>
              <w:rPr>
                <w:rFonts w:ascii="宋体" w:hAnsi="宋体" w:cs="宋体"/>
                <w:kern w:val="0"/>
                <w:sz w:val="18"/>
                <w:szCs w:val="18"/>
              </w:rPr>
              <w:t>pr</w:t>
            </w:r>
          </w:p>
        </w:tc>
        <w:tc>
          <w:tcPr>
            <w:tcW w:w="1321" w:type="pct"/>
            <w:shd w:val="clear" w:color="auto" w:fill="auto"/>
            <w:noWrap/>
            <w:vAlign w:val="center"/>
          </w:tcPr>
          <w:p w14:paraId="2DAC0012">
            <w:pPr>
              <w:widowControl/>
              <w:spacing w:line="240" w:lineRule="auto"/>
              <w:jc w:val="center"/>
              <w:rPr>
                <w:rFonts w:ascii="宋体" w:hAnsi="宋体" w:cs="宋体"/>
                <w:bCs/>
                <w:kern w:val="0"/>
                <w:sz w:val="18"/>
                <w:szCs w:val="18"/>
              </w:rPr>
            </w:pPr>
            <w:r>
              <w:rPr>
                <w:rFonts w:hint="eastAsia" w:ascii="宋体" w:hAnsi="宋体" w:cs="宋体"/>
                <w:bCs/>
                <w:kern w:val="0"/>
                <w:sz w:val="18"/>
                <w:szCs w:val="18"/>
              </w:rPr>
              <w:t>特种设备作业人员</w:t>
            </w:r>
          </w:p>
        </w:tc>
        <w:tc>
          <w:tcPr>
            <w:tcW w:w="662" w:type="pct"/>
            <w:shd w:val="clear" w:color="auto" w:fill="auto"/>
            <w:noWrap/>
            <w:vAlign w:val="center"/>
          </w:tcPr>
          <w:p w14:paraId="3A8B7C32">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B</w:t>
            </w:r>
          </w:p>
        </w:tc>
        <w:tc>
          <w:tcPr>
            <w:tcW w:w="953" w:type="pct"/>
            <w:shd w:val="clear" w:color="auto" w:fill="auto"/>
            <w:noWrap/>
            <w:vAlign w:val="center"/>
          </w:tcPr>
          <w:p w14:paraId="142852D9">
            <w:pPr>
              <w:widowControl/>
              <w:adjustRightInd/>
              <w:spacing w:line="240" w:lineRule="auto"/>
              <w:jc w:val="center"/>
              <w:rPr>
                <w:rFonts w:ascii="宋体" w:hAnsi="宋体" w:cs="宋体"/>
                <w:kern w:val="0"/>
                <w:sz w:val="18"/>
                <w:szCs w:val="18"/>
              </w:rPr>
            </w:pPr>
            <w:r>
              <w:rPr>
                <w:rFonts w:ascii="宋体" w:hAnsi="宋体" w:cs="宋体"/>
                <w:kern w:val="0"/>
                <w:sz w:val="18"/>
                <w:szCs w:val="18"/>
              </w:rPr>
              <w:t>1</w:t>
            </w:r>
          </w:p>
        </w:tc>
        <w:tc>
          <w:tcPr>
            <w:tcW w:w="896" w:type="pct"/>
            <w:shd w:val="clear" w:color="auto" w:fill="auto"/>
            <w:noWrap/>
            <w:vAlign w:val="center"/>
          </w:tcPr>
          <w:p w14:paraId="69FF09A6">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1代表是；</w:t>
            </w:r>
            <w:r>
              <w:rPr>
                <w:rFonts w:ascii="宋体" w:hAnsi="宋体" w:cs="宋体"/>
                <w:kern w:val="0"/>
                <w:sz w:val="18"/>
                <w:szCs w:val="18"/>
              </w:rPr>
              <w:t>0代表否</w:t>
            </w:r>
          </w:p>
        </w:tc>
      </w:tr>
      <w:tr w14:paraId="50DAAF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67" w:type="pct"/>
            <w:shd w:val="clear" w:color="auto" w:fill="auto"/>
            <w:noWrap/>
            <w:vAlign w:val="center"/>
          </w:tcPr>
          <w:p w14:paraId="4EA73930">
            <w:pPr>
              <w:widowControl/>
              <w:spacing w:line="240" w:lineRule="auto"/>
              <w:jc w:val="center"/>
              <w:rPr>
                <w:rFonts w:ascii="宋体" w:hAnsi="宋体" w:cs="宋体"/>
                <w:kern w:val="0"/>
                <w:sz w:val="18"/>
                <w:szCs w:val="18"/>
              </w:rPr>
            </w:pPr>
            <w:r>
              <w:rPr>
                <w:rFonts w:hint="eastAsia" w:ascii="宋体" w:hAnsi="宋体" w:cs="宋体"/>
                <w:kern w:val="0"/>
                <w:sz w:val="18"/>
                <w:szCs w:val="18"/>
              </w:rPr>
              <w:t>isR</w:t>
            </w:r>
            <w:r>
              <w:rPr>
                <w:rFonts w:ascii="宋体" w:hAnsi="宋体" w:cs="宋体"/>
                <w:kern w:val="0"/>
                <w:sz w:val="18"/>
                <w:szCs w:val="18"/>
              </w:rPr>
              <w:t>es</w:t>
            </w:r>
          </w:p>
        </w:tc>
        <w:tc>
          <w:tcPr>
            <w:tcW w:w="1321" w:type="pct"/>
            <w:shd w:val="clear" w:color="auto" w:fill="auto"/>
            <w:noWrap/>
            <w:vAlign w:val="center"/>
          </w:tcPr>
          <w:p w14:paraId="0049B318">
            <w:pPr>
              <w:widowControl/>
              <w:spacing w:line="240" w:lineRule="auto"/>
              <w:jc w:val="center"/>
              <w:rPr>
                <w:rFonts w:ascii="宋体" w:hAnsi="宋体" w:cs="宋体"/>
                <w:bCs/>
                <w:kern w:val="0"/>
                <w:sz w:val="18"/>
                <w:szCs w:val="18"/>
              </w:rPr>
            </w:pPr>
            <w:r>
              <w:rPr>
                <w:rFonts w:hint="eastAsia" w:ascii="宋体" w:hAnsi="宋体" w:cs="宋体"/>
                <w:bCs/>
                <w:kern w:val="0"/>
                <w:sz w:val="18"/>
                <w:szCs w:val="18"/>
              </w:rPr>
              <w:t>特种设备应急救援人员</w:t>
            </w:r>
          </w:p>
        </w:tc>
        <w:tc>
          <w:tcPr>
            <w:tcW w:w="662" w:type="pct"/>
            <w:shd w:val="clear" w:color="auto" w:fill="auto"/>
            <w:noWrap/>
            <w:vAlign w:val="center"/>
          </w:tcPr>
          <w:p w14:paraId="26684C3A">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B</w:t>
            </w:r>
          </w:p>
        </w:tc>
        <w:tc>
          <w:tcPr>
            <w:tcW w:w="953" w:type="pct"/>
            <w:shd w:val="clear" w:color="auto" w:fill="auto"/>
            <w:noWrap/>
            <w:vAlign w:val="center"/>
          </w:tcPr>
          <w:p w14:paraId="0A4122DE">
            <w:pPr>
              <w:widowControl/>
              <w:adjustRightInd/>
              <w:spacing w:line="240" w:lineRule="auto"/>
              <w:jc w:val="center"/>
              <w:rPr>
                <w:rFonts w:ascii="宋体" w:hAnsi="宋体" w:cs="宋体"/>
                <w:kern w:val="0"/>
                <w:sz w:val="18"/>
                <w:szCs w:val="18"/>
              </w:rPr>
            </w:pPr>
            <w:r>
              <w:rPr>
                <w:rFonts w:ascii="宋体" w:hAnsi="宋体" w:cs="宋体"/>
                <w:kern w:val="0"/>
                <w:sz w:val="18"/>
                <w:szCs w:val="18"/>
              </w:rPr>
              <w:t>1</w:t>
            </w:r>
          </w:p>
        </w:tc>
        <w:tc>
          <w:tcPr>
            <w:tcW w:w="896" w:type="pct"/>
            <w:shd w:val="clear" w:color="auto" w:fill="auto"/>
            <w:noWrap/>
            <w:vAlign w:val="center"/>
          </w:tcPr>
          <w:p w14:paraId="7FE35FAF">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1代表是；</w:t>
            </w:r>
            <w:r>
              <w:rPr>
                <w:rFonts w:ascii="宋体" w:hAnsi="宋体" w:cs="宋体"/>
                <w:kern w:val="0"/>
                <w:sz w:val="18"/>
                <w:szCs w:val="18"/>
              </w:rPr>
              <w:t>0代表否</w:t>
            </w:r>
          </w:p>
        </w:tc>
      </w:tr>
      <w:tr w14:paraId="76B299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67" w:type="pct"/>
            <w:shd w:val="clear" w:color="auto" w:fill="auto"/>
            <w:noWrap/>
            <w:vAlign w:val="center"/>
          </w:tcPr>
          <w:p w14:paraId="709A8648">
            <w:pPr>
              <w:widowControl/>
              <w:spacing w:line="240" w:lineRule="auto"/>
              <w:jc w:val="center"/>
              <w:rPr>
                <w:rFonts w:ascii="宋体" w:hAnsi="宋体" w:cs="宋体"/>
                <w:kern w:val="0"/>
                <w:sz w:val="18"/>
                <w:szCs w:val="18"/>
              </w:rPr>
            </w:pPr>
            <w:r>
              <w:rPr>
                <w:rFonts w:hint="eastAsia" w:ascii="宋体" w:hAnsi="宋体" w:cs="宋体"/>
                <w:kern w:val="0"/>
                <w:sz w:val="18"/>
                <w:szCs w:val="18"/>
              </w:rPr>
              <w:t>cert</w:t>
            </w:r>
            <w:r>
              <w:rPr>
                <w:rFonts w:ascii="宋体" w:hAnsi="宋体" w:cs="宋体"/>
                <w:kern w:val="0"/>
                <w:sz w:val="18"/>
                <w:szCs w:val="18"/>
              </w:rPr>
              <w:t>No</w:t>
            </w:r>
          </w:p>
        </w:tc>
        <w:tc>
          <w:tcPr>
            <w:tcW w:w="1321" w:type="pct"/>
            <w:shd w:val="clear" w:color="auto" w:fill="auto"/>
            <w:noWrap/>
            <w:vAlign w:val="center"/>
          </w:tcPr>
          <w:p w14:paraId="731E6ACB">
            <w:pPr>
              <w:widowControl/>
              <w:spacing w:line="240" w:lineRule="auto"/>
              <w:jc w:val="center"/>
              <w:rPr>
                <w:rFonts w:ascii="宋体" w:hAnsi="宋体" w:cs="宋体"/>
                <w:bCs/>
                <w:kern w:val="0"/>
                <w:sz w:val="18"/>
                <w:szCs w:val="18"/>
              </w:rPr>
            </w:pPr>
            <w:r>
              <w:rPr>
                <w:rFonts w:hint="eastAsia" w:ascii="宋体" w:hAnsi="宋体" w:cs="宋体"/>
                <w:bCs/>
                <w:kern w:val="0"/>
                <w:sz w:val="18"/>
                <w:szCs w:val="18"/>
              </w:rPr>
              <w:t>特种设备作业人员证号</w:t>
            </w:r>
          </w:p>
        </w:tc>
        <w:tc>
          <w:tcPr>
            <w:tcW w:w="662" w:type="pct"/>
            <w:shd w:val="clear" w:color="auto" w:fill="auto"/>
            <w:noWrap/>
            <w:vAlign w:val="center"/>
          </w:tcPr>
          <w:p w14:paraId="70F3EA80">
            <w:pPr>
              <w:widowControl/>
              <w:spacing w:line="240" w:lineRule="auto"/>
              <w:jc w:val="center"/>
              <w:rPr>
                <w:rFonts w:ascii="宋体" w:hAnsi="宋体" w:cs="宋体"/>
                <w:kern w:val="0"/>
                <w:sz w:val="18"/>
                <w:szCs w:val="18"/>
              </w:rPr>
            </w:pPr>
            <w:r>
              <w:rPr>
                <w:rFonts w:hint="eastAsia" w:ascii="宋体" w:hAnsi="宋体" w:cs="宋体"/>
                <w:kern w:val="0"/>
                <w:sz w:val="18"/>
                <w:szCs w:val="18"/>
              </w:rPr>
              <w:t>V</w:t>
            </w:r>
          </w:p>
        </w:tc>
        <w:tc>
          <w:tcPr>
            <w:tcW w:w="953" w:type="pct"/>
            <w:shd w:val="clear" w:color="auto" w:fill="auto"/>
            <w:noWrap/>
            <w:vAlign w:val="center"/>
          </w:tcPr>
          <w:p w14:paraId="58781AF9">
            <w:pPr>
              <w:widowControl/>
              <w:spacing w:line="240" w:lineRule="auto"/>
              <w:jc w:val="center"/>
              <w:rPr>
                <w:rFonts w:ascii="宋体" w:hAnsi="宋体" w:cs="宋体"/>
                <w:kern w:val="0"/>
                <w:sz w:val="18"/>
                <w:szCs w:val="18"/>
              </w:rPr>
            </w:pPr>
            <w:r>
              <w:rPr>
                <w:rFonts w:ascii="宋体" w:hAnsi="宋体" w:cs="宋体"/>
                <w:kern w:val="0"/>
                <w:sz w:val="18"/>
                <w:szCs w:val="18"/>
              </w:rPr>
              <w:t>320525196205173017</w:t>
            </w:r>
          </w:p>
        </w:tc>
        <w:tc>
          <w:tcPr>
            <w:tcW w:w="896" w:type="pct"/>
            <w:shd w:val="clear" w:color="auto" w:fill="auto"/>
            <w:noWrap/>
            <w:vAlign w:val="center"/>
          </w:tcPr>
          <w:p w14:paraId="12AFA0A5">
            <w:pPr>
              <w:widowControl/>
              <w:spacing w:line="240" w:lineRule="auto"/>
              <w:jc w:val="center"/>
              <w:rPr>
                <w:rFonts w:ascii="宋体" w:hAnsi="宋体" w:cs="宋体"/>
                <w:kern w:val="0"/>
                <w:sz w:val="18"/>
                <w:szCs w:val="18"/>
              </w:rPr>
            </w:pPr>
            <w:r>
              <w:rPr>
                <w:rFonts w:hint="eastAsia" w:ascii="宋体" w:hAnsi="宋体" w:cs="宋体"/>
                <w:kern w:val="0"/>
                <w:sz w:val="18"/>
                <w:szCs w:val="18"/>
              </w:rPr>
              <w:t>与</w:t>
            </w:r>
            <w:r>
              <w:rPr>
                <w:rFonts w:hint="eastAsia" w:ascii="宋体" w:hAnsi="宋体" w:cs="宋体"/>
                <w:bCs/>
                <w:kern w:val="0"/>
                <w:sz w:val="18"/>
                <w:szCs w:val="18"/>
              </w:rPr>
              <w:t>特种设备证书种类</w:t>
            </w:r>
            <w:r>
              <w:rPr>
                <w:rFonts w:hint="eastAsia" w:ascii="宋体" w:hAnsi="宋体" w:cs="宋体"/>
                <w:kern w:val="0"/>
                <w:sz w:val="18"/>
                <w:szCs w:val="18"/>
              </w:rPr>
              <w:t>关联</w:t>
            </w:r>
          </w:p>
        </w:tc>
      </w:tr>
      <w:tr w14:paraId="6DC178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67" w:type="pct"/>
            <w:shd w:val="clear" w:color="auto" w:fill="auto"/>
            <w:noWrap/>
            <w:vAlign w:val="center"/>
          </w:tcPr>
          <w:p w14:paraId="3CC25E34">
            <w:pPr>
              <w:widowControl/>
              <w:spacing w:line="240" w:lineRule="auto"/>
              <w:jc w:val="center"/>
              <w:rPr>
                <w:rFonts w:ascii="宋体" w:hAnsi="宋体" w:cs="宋体"/>
                <w:kern w:val="0"/>
                <w:sz w:val="18"/>
                <w:szCs w:val="18"/>
              </w:rPr>
            </w:pPr>
            <w:r>
              <w:rPr>
                <w:rFonts w:ascii="宋体" w:hAnsi="宋体" w:cs="宋体"/>
                <w:kern w:val="0"/>
                <w:sz w:val="18"/>
                <w:szCs w:val="18"/>
              </w:rPr>
              <w:t>lcnsKind</w:t>
            </w:r>
          </w:p>
        </w:tc>
        <w:tc>
          <w:tcPr>
            <w:tcW w:w="1321" w:type="pct"/>
            <w:shd w:val="clear" w:color="auto" w:fill="auto"/>
            <w:noWrap/>
            <w:vAlign w:val="center"/>
          </w:tcPr>
          <w:p w14:paraId="07A4D4EC">
            <w:pPr>
              <w:widowControl/>
              <w:spacing w:line="240" w:lineRule="auto"/>
              <w:jc w:val="center"/>
              <w:rPr>
                <w:rFonts w:ascii="宋体" w:hAnsi="宋体" w:cs="宋体"/>
                <w:bCs/>
                <w:kern w:val="0"/>
                <w:sz w:val="18"/>
                <w:szCs w:val="18"/>
              </w:rPr>
            </w:pPr>
            <w:r>
              <w:rPr>
                <w:rFonts w:hint="eastAsia" w:ascii="宋体" w:hAnsi="宋体" w:cs="宋体"/>
                <w:bCs/>
                <w:kern w:val="0"/>
                <w:sz w:val="18"/>
                <w:szCs w:val="18"/>
              </w:rPr>
              <w:t>特种设备证书种类</w:t>
            </w:r>
          </w:p>
        </w:tc>
        <w:tc>
          <w:tcPr>
            <w:tcW w:w="662" w:type="pct"/>
            <w:shd w:val="clear" w:color="auto" w:fill="auto"/>
            <w:noWrap/>
            <w:vAlign w:val="center"/>
          </w:tcPr>
          <w:p w14:paraId="59892804">
            <w:pPr>
              <w:widowControl/>
              <w:spacing w:line="240" w:lineRule="auto"/>
              <w:jc w:val="center"/>
              <w:rPr>
                <w:rFonts w:ascii="宋体" w:hAnsi="宋体" w:cs="宋体"/>
                <w:kern w:val="0"/>
                <w:sz w:val="18"/>
                <w:szCs w:val="18"/>
              </w:rPr>
            </w:pPr>
            <w:r>
              <w:rPr>
                <w:rFonts w:ascii="宋体" w:hAnsi="宋体" w:cs="宋体"/>
                <w:kern w:val="0"/>
                <w:sz w:val="18"/>
                <w:szCs w:val="18"/>
              </w:rPr>
              <w:t>V</w:t>
            </w:r>
          </w:p>
        </w:tc>
        <w:tc>
          <w:tcPr>
            <w:tcW w:w="953" w:type="pct"/>
            <w:shd w:val="clear" w:color="auto" w:fill="auto"/>
            <w:noWrap/>
            <w:vAlign w:val="center"/>
          </w:tcPr>
          <w:p w14:paraId="7DD109D3">
            <w:pPr>
              <w:widowControl/>
              <w:spacing w:line="240" w:lineRule="auto"/>
              <w:jc w:val="center"/>
              <w:rPr>
                <w:rFonts w:ascii="宋体" w:hAnsi="宋体" w:cs="宋体"/>
                <w:kern w:val="0"/>
                <w:sz w:val="18"/>
                <w:szCs w:val="18"/>
              </w:rPr>
            </w:pPr>
            <w:r>
              <w:rPr>
                <w:rFonts w:hint="eastAsia" w:ascii="宋体" w:hAnsi="宋体" w:cs="宋体"/>
                <w:kern w:val="0"/>
                <w:sz w:val="18"/>
                <w:szCs w:val="18"/>
              </w:rPr>
              <w:t>特种设备安全管理</w:t>
            </w:r>
          </w:p>
        </w:tc>
        <w:tc>
          <w:tcPr>
            <w:tcW w:w="896" w:type="pct"/>
            <w:shd w:val="clear" w:color="auto" w:fill="auto"/>
            <w:noWrap/>
            <w:vAlign w:val="center"/>
          </w:tcPr>
          <w:p w14:paraId="5772E4D4">
            <w:pPr>
              <w:widowControl/>
              <w:spacing w:line="240" w:lineRule="auto"/>
              <w:jc w:val="center"/>
              <w:rPr>
                <w:rFonts w:ascii="宋体" w:hAnsi="宋体" w:cs="宋体"/>
                <w:kern w:val="0"/>
                <w:sz w:val="18"/>
                <w:szCs w:val="18"/>
              </w:rPr>
            </w:pPr>
            <w:r>
              <w:rPr>
                <w:rFonts w:hint="eastAsia" w:ascii="宋体" w:hAnsi="宋体" w:cs="宋体"/>
                <w:kern w:val="0"/>
                <w:sz w:val="18"/>
                <w:szCs w:val="18"/>
              </w:rPr>
              <w:t>证书种类、代码</w:t>
            </w:r>
          </w:p>
        </w:tc>
      </w:tr>
      <w:tr w14:paraId="4AF93B5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67" w:type="pct"/>
            <w:shd w:val="clear" w:color="auto" w:fill="auto"/>
            <w:noWrap/>
            <w:vAlign w:val="center"/>
          </w:tcPr>
          <w:p w14:paraId="323A8367">
            <w:pPr>
              <w:widowControl/>
              <w:spacing w:line="240" w:lineRule="auto"/>
              <w:jc w:val="center"/>
              <w:rPr>
                <w:rFonts w:ascii="宋体" w:hAnsi="宋体" w:cs="宋体"/>
                <w:kern w:val="0"/>
                <w:sz w:val="18"/>
                <w:szCs w:val="18"/>
              </w:rPr>
            </w:pPr>
            <w:r>
              <w:rPr>
                <w:rFonts w:ascii="宋体" w:hAnsi="宋体" w:cs="宋体"/>
                <w:kern w:val="0"/>
                <w:sz w:val="18"/>
                <w:szCs w:val="18"/>
              </w:rPr>
              <w:t>authDate</w:t>
            </w:r>
          </w:p>
        </w:tc>
        <w:tc>
          <w:tcPr>
            <w:tcW w:w="1321" w:type="pct"/>
            <w:shd w:val="clear" w:color="auto" w:fill="auto"/>
            <w:noWrap/>
            <w:vAlign w:val="center"/>
          </w:tcPr>
          <w:p w14:paraId="09CFD984">
            <w:pPr>
              <w:widowControl/>
              <w:spacing w:line="240" w:lineRule="auto"/>
              <w:jc w:val="center"/>
              <w:rPr>
                <w:rFonts w:ascii="宋体" w:hAnsi="宋体" w:cs="宋体"/>
                <w:bCs/>
                <w:kern w:val="0"/>
                <w:sz w:val="18"/>
                <w:szCs w:val="18"/>
              </w:rPr>
            </w:pPr>
            <w:r>
              <w:rPr>
                <w:rFonts w:hint="eastAsia" w:ascii="宋体" w:hAnsi="宋体" w:cs="宋体"/>
                <w:bCs/>
                <w:kern w:val="0"/>
                <w:sz w:val="18"/>
                <w:szCs w:val="18"/>
              </w:rPr>
              <w:t>批准日期</w:t>
            </w:r>
          </w:p>
        </w:tc>
        <w:tc>
          <w:tcPr>
            <w:tcW w:w="662" w:type="pct"/>
            <w:shd w:val="clear" w:color="auto" w:fill="auto"/>
            <w:noWrap/>
            <w:vAlign w:val="center"/>
          </w:tcPr>
          <w:p w14:paraId="05D8614B">
            <w:pPr>
              <w:widowControl/>
              <w:spacing w:line="240" w:lineRule="auto"/>
              <w:jc w:val="center"/>
              <w:rPr>
                <w:rFonts w:ascii="宋体" w:hAnsi="宋体" w:cs="宋体"/>
                <w:kern w:val="0"/>
                <w:sz w:val="18"/>
                <w:szCs w:val="18"/>
              </w:rPr>
            </w:pPr>
            <w:r>
              <w:rPr>
                <w:rFonts w:ascii="宋体" w:hAnsi="宋体" w:cs="宋体"/>
                <w:kern w:val="0"/>
                <w:sz w:val="18"/>
                <w:szCs w:val="18"/>
              </w:rPr>
              <w:t>D</w:t>
            </w:r>
          </w:p>
        </w:tc>
        <w:tc>
          <w:tcPr>
            <w:tcW w:w="953" w:type="pct"/>
            <w:shd w:val="clear" w:color="auto" w:fill="auto"/>
            <w:noWrap/>
            <w:vAlign w:val="center"/>
          </w:tcPr>
          <w:p w14:paraId="59192089">
            <w:pPr>
              <w:widowControl/>
              <w:spacing w:line="240" w:lineRule="auto"/>
              <w:jc w:val="center"/>
              <w:rPr>
                <w:rFonts w:ascii="宋体" w:hAnsi="宋体" w:cs="宋体"/>
                <w:kern w:val="0"/>
                <w:sz w:val="18"/>
                <w:szCs w:val="18"/>
              </w:rPr>
            </w:pPr>
            <w:r>
              <w:rPr>
                <w:rFonts w:ascii="宋体" w:hAnsi="宋体" w:cs="宋体"/>
                <w:kern w:val="0"/>
                <w:sz w:val="18"/>
                <w:szCs w:val="18"/>
              </w:rPr>
              <w:t>202</w:t>
            </w:r>
            <w:r>
              <w:rPr>
                <w:rFonts w:hint="eastAsia" w:ascii="宋体" w:hAnsi="宋体" w:cs="宋体"/>
                <w:kern w:val="0"/>
                <w:sz w:val="18"/>
                <w:szCs w:val="18"/>
              </w:rPr>
              <w:t>3</w:t>
            </w:r>
            <w:r>
              <w:rPr>
                <w:rFonts w:ascii="宋体" w:hAnsi="宋体" w:cs="宋体"/>
                <w:kern w:val="0"/>
                <w:sz w:val="18"/>
                <w:szCs w:val="18"/>
              </w:rPr>
              <w:t>-07-08</w:t>
            </w:r>
          </w:p>
        </w:tc>
        <w:tc>
          <w:tcPr>
            <w:tcW w:w="896" w:type="pct"/>
            <w:shd w:val="clear" w:color="auto" w:fill="auto"/>
            <w:noWrap/>
            <w:vAlign w:val="center"/>
          </w:tcPr>
          <w:p w14:paraId="3401FAA4">
            <w:pPr>
              <w:widowControl/>
              <w:spacing w:line="240" w:lineRule="auto"/>
              <w:jc w:val="center"/>
              <w:rPr>
                <w:rFonts w:ascii="宋体" w:hAnsi="宋体" w:cs="宋体"/>
                <w:kern w:val="0"/>
                <w:sz w:val="18"/>
                <w:szCs w:val="18"/>
              </w:rPr>
            </w:pPr>
          </w:p>
        </w:tc>
      </w:tr>
      <w:tr w14:paraId="41E7A1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67" w:type="pct"/>
            <w:shd w:val="clear" w:color="auto" w:fill="auto"/>
            <w:noWrap/>
            <w:vAlign w:val="center"/>
          </w:tcPr>
          <w:p w14:paraId="56678487">
            <w:pPr>
              <w:widowControl/>
              <w:spacing w:line="240" w:lineRule="auto"/>
              <w:jc w:val="center"/>
              <w:rPr>
                <w:rFonts w:ascii="宋体" w:hAnsi="宋体" w:cs="宋体"/>
                <w:kern w:val="0"/>
                <w:sz w:val="18"/>
                <w:szCs w:val="18"/>
              </w:rPr>
            </w:pPr>
            <w:r>
              <w:rPr>
                <w:rFonts w:ascii="宋体" w:hAnsi="宋体" w:cs="宋体"/>
                <w:kern w:val="0"/>
                <w:sz w:val="18"/>
                <w:szCs w:val="18"/>
              </w:rPr>
              <w:t>endDate</w:t>
            </w:r>
          </w:p>
        </w:tc>
        <w:tc>
          <w:tcPr>
            <w:tcW w:w="1321" w:type="pct"/>
            <w:shd w:val="clear" w:color="auto" w:fill="auto"/>
            <w:noWrap/>
            <w:vAlign w:val="center"/>
          </w:tcPr>
          <w:p w14:paraId="5C5400CA">
            <w:pPr>
              <w:widowControl/>
              <w:spacing w:line="240" w:lineRule="auto"/>
              <w:jc w:val="center"/>
              <w:rPr>
                <w:rFonts w:ascii="宋体" w:hAnsi="宋体" w:cs="宋体"/>
                <w:bCs/>
                <w:kern w:val="0"/>
                <w:sz w:val="18"/>
                <w:szCs w:val="18"/>
              </w:rPr>
            </w:pPr>
            <w:r>
              <w:rPr>
                <w:rFonts w:hint="eastAsia" w:ascii="宋体" w:hAnsi="宋体" w:cs="宋体"/>
                <w:bCs/>
                <w:kern w:val="0"/>
                <w:sz w:val="18"/>
                <w:szCs w:val="18"/>
              </w:rPr>
              <w:t>有效日期</w:t>
            </w:r>
          </w:p>
        </w:tc>
        <w:tc>
          <w:tcPr>
            <w:tcW w:w="662" w:type="pct"/>
            <w:shd w:val="clear" w:color="auto" w:fill="auto"/>
            <w:noWrap/>
            <w:vAlign w:val="center"/>
          </w:tcPr>
          <w:p w14:paraId="1DAF25BE">
            <w:pPr>
              <w:widowControl/>
              <w:spacing w:line="240" w:lineRule="auto"/>
              <w:jc w:val="center"/>
              <w:rPr>
                <w:rFonts w:ascii="宋体" w:hAnsi="宋体" w:cs="宋体"/>
                <w:kern w:val="0"/>
                <w:sz w:val="18"/>
                <w:szCs w:val="18"/>
              </w:rPr>
            </w:pPr>
            <w:r>
              <w:rPr>
                <w:rFonts w:ascii="宋体" w:hAnsi="宋体" w:cs="宋体"/>
                <w:kern w:val="0"/>
                <w:sz w:val="18"/>
                <w:szCs w:val="18"/>
              </w:rPr>
              <w:t>D</w:t>
            </w:r>
          </w:p>
        </w:tc>
        <w:tc>
          <w:tcPr>
            <w:tcW w:w="953" w:type="pct"/>
            <w:shd w:val="clear" w:color="auto" w:fill="auto"/>
            <w:noWrap/>
            <w:vAlign w:val="center"/>
          </w:tcPr>
          <w:p w14:paraId="6347B420">
            <w:pPr>
              <w:widowControl/>
              <w:spacing w:line="240" w:lineRule="auto"/>
              <w:jc w:val="center"/>
              <w:rPr>
                <w:rFonts w:ascii="宋体" w:hAnsi="宋体" w:cs="宋体"/>
                <w:kern w:val="0"/>
                <w:sz w:val="18"/>
                <w:szCs w:val="18"/>
              </w:rPr>
            </w:pPr>
            <w:r>
              <w:rPr>
                <w:rFonts w:ascii="宋体" w:hAnsi="宋体" w:cs="宋体"/>
                <w:kern w:val="0"/>
                <w:sz w:val="18"/>
                <w:szCs w:val="18"/>
              </w:rPr>
              <w:t>202</w:t>
            </w:r>
            <w:r>
              <w:rPr>
                <w:rFonts w:hint="eastAsia" w:ascii="宋体" w:hAnsi="宋体" w:cs="宋体"/>
                <w:kern w:val="0"/>
                <w:sz w:val="18"/>
                <w:szCs w:val="18"/>
              </w:rPr>
              <w:t>7</w:t>
            </w:r>
            <w:r>
              <w:rPr>
                <w:rFonts w:ascii="宋体" w:hAnsi="宋体" w:cs="宋体"/>
                <w:kern w:val="0"/>
                <w:sz w:val="18"/>
                <w:szCs w:val="18"/>
              </w:rPr>
              <w:t>-07-08</w:t>
            </w:r>
          </w:p>
        </w:tc>
        <w:tc>
          <w:tcPr>
            <w:tcW w:w="896" w:type="pct"/>
            <w:shd w:val="clear" w:color="auto" w:fill="auto"/>
            <w:noWrap/>
            <w:vAlign w:val="center"/>
          </w:tcPr>
          <w:p w14:paraId="50D6221D">
            <w:pPr>
              <w:widowControl/>
              <w:spacing w:line="240" w:lineRule="auto"/>
              <w:jc w:val="center"/>
              <w:rPr>
                <w:rFonts w:ascii="宋体" w:hAnsi="宋体" w:cs="宋体"/>
                <w:kern w:val="0"/>
                <w:sz w:val="18"/>
                <w:szCs w:val="18"/>
              </w:rPr>
            </w:pPr>
          </w:p>
        </w:tc>
      </w:tr>
      <w:tr w14:paraId="66064B1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67" w:type="pct"/>
            <w:shd w:val="clear" w:color="auto" w:fill="auto"/>
            <w:noWrap/>
            <w:vAlign w:val="center"/>
          </w:tcPr>
          <w:p w14:paraId="6E25EC55">
            <w:pPr>
              <w:widowControl/>
              <w:spacing w:line="240" w:lineRule="auto"/>
              <w:jc w:val="center"/>
              <w:rPr>
                <w:rFonts w:ascii="宋体" w:hAnsi="宋体" w:cs="宋体"/>
                <w:kern w:val="0"/>
                <w:sz w:val="18"/>
                <w:szCs w:val="18"/>
              </w:rPr>
            </w:pPr>
            <w:r>
              <w:rPr>
                <w:rFonts w:ascii="宋体" w:hAnsi="宋体" w:cs="宋体"/>
                <w:kern w:val="0"/>
                <w:sz w:val="18"/>
                <w:szCs w:val="18"/>
              </w:rPr>
              <w:t>authCom</w:t>
            </w:r>
          </w:p>
        </w:tc>
        <w:tc>
          <w:tcPr>
            <w:tcW w:w="1321" w:type="pct"/>
            <w:shd w:val="clear" w:color="auto" w:fill="auto"/>
            <w:noWrap/>
            <w:vAlign w:val="center"/>
          </w:tcPr>
          <w:p w14:paraId="3FE875A3">
            <w:pPr>
              <w:widowControl/>
              <w:spacing w:line="240" w:lineRule="auto"/>
              <w:jc w:val="center"/>
              <w:rPr>
                <w:rFonts w:ascii="宋体" w:hAnsi="宋体" w:cs="宋体"/>
                <w:bCs/>
                <w:kern w:val="0"/>
                <w:sz w:val="18"/>
                <w:szCs w:val="18"/>
              </w:rPr>
            </w:pPr>
            <w:r>
              <w:rPr>
                <w:rFonts w:hint="eastAsia" w:ascii="宋体" w:hAnsi="宋体" w:cs="宋体"/>
                <w:bCs/>
                <w:kern w:val="0"/>
                <w:sz w:val="18"/>
                <w:szCs w:val="18"/>
              </w:rPr>
              <w:t>发证部门</w:t>
            </w:r>
          </w:p>
        </w:tc>
        <w:tc>
          <w:tcPr>
            <w:tcW w:w="662" w:type="pct"/>
            <w:shd w:val="clear" w:color="auto" w:fill="auto"/>
            <w:noWrap/>
            <w:vAlign w:val="center"/>
          </w:tcPr>
          <w:p w14:paraId="53F5B253">
            <w:pPr>
              <w:widowControl/>
              <w:spacing w:line="240" w:lineRule="auto"/>
              <w:jc w:val="center"/>
              <w:rPr>
                <w:rFonts w:ascii="宋体" w:hAnsi="宋体" w:cs="宋体"/>
                <w:kern w:val="0"/>
                <w:sz w:val="18"/>
                <w:szCs w:val="18"/>
              </w:rPr>
            </w:pPr>
            <w:r>
              <w:rPr>
                <w:rFonts w:ascii="宋体" w:hAnsi="宋体" w:cs="宋体"/>
                <w:kern w:val="0"/>
                <w:sz w:val="18"/>
                <w:szCs w:val="18"/>
              </w:rPr>
              <w:t>V</w:t>
            </w:r>
          </w:p>
        </w:tc>
        <w:tc>
          <w:tcPr>
            <w:tcW w:w="953" w:type="pct"/>
            <w:shd w:val="clear" w:color="auto" w:fill="auto"/>
            <w:noWrap/>
            <w:vAlign w:val="center"/>
          </w:tcPr>
          <w:p w14:paraId="13C6F844">
            <w:pPr>
              <w:widowControl/>
              <w:spacing w:line="240" w:lineRule="auto"/>
              <w:jc w:val="center"/>
              <w:rPr>
                <w:rFonts w:ascii="宋体" w:hAnsi="宋体" w:cs="宋体"/>
                <w:kern w:val="0"/>
                <w:sz w:val="18"/>
                <w:szCs w:val="18"/>
              </w:rPr>
            </w:pPr>
            <w:r>
              <w:rPr>
                <w:rFonts w:hint="eastAsia" w:ascii="宋体" w:hAnsi="宋体" w:cs="宋体"/>
                <w:kern w:val="0"/>
                <w:sz w:val="18"/>
                <w:szCs w:val="18"/>
              </w:rPr>
              <w:t>XX市XX区市场监督</w:t>
            </w:r>
          </w:p>
          <w:p w14:paraId="532F0193">
            <w:pPr>
              <w:widowControl/>
              <w:spacing w:line="240" w:lineRule="auto"/>
              <w:jc w:val="center"/>
              <w:rPr>
                <w:rFonts w:ascii="宋体" w:hAnsi="宋体" w:cs="宋体"/>
                <w:kern w:val="0"/>
                <w:sz w:val="18"/>
                <w:szCs w:val="18"/>
              </w:rPr>
            </w:pPr>
            <w:r>
              <w:rPr>
                <w:rFonts w:hint="eastAsia" w:ascii="宋体" w:hAnsi="宋体" w:cs="宋体"/>
                <w:kern w:val="0"/>
                <w:sz w:val="18"/>
                <w:szCs w:val="18"/>
              </w:rPr>
              <w:t>管理局</w:t>
            </w:r>
          </w:p>
        </w:tc>
        <w:tc>
          <w:tcPr>
            <w:tcW w:w="896" w:type="pct"/>
            <w:shd w:val="clear" w:color="auto" w:fill="auto"/>
            <w:noWrap/>
            <w:vAlign w:val="center"/>
          </w:tcPr>
          <w:p w14:paraId="4D5C3912">
            <w:pPr>
              <w:widowControl/>
              <w:spacing w:line="240" w:lineRule="auto"/>
              <w:jc w:val="center"/>
              <w:rPr>
                <w:rFonts w:ascii="宋体" w:hAnsi="宋体" w:cs="宋体"/>
                <w:kern w:val="0"/>
                <w:sz w:val="18"/>
                <w:szCs w:val="18"/>
              </w:rPr>
            </w:pPr>
          </w:p>
        </w:tc>
      </w:tr>
      <w:tr w14:paraId="3B2344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5000" w:type="pct"/>
            <w:gridSpan w:val="5"/>
            <w:shd w:val="clear" w:color="auto" w:fill="auto"/>
            <w:noWrap/>
            <w:vAlign w:val="center"/>
          </w:tcPr>
          <w:p w14:paraId="1A7CA71A">
            <w:pPr>
              <w:widowControl/>
              <w:spacing w:line="240" w:lineRule="auto"/>
              <w:jc w:val="left"/>
              <w:rPr>
                <w:rFonts w:ascii="宋体" w:hAnsi="宋体" w:cs="宋体"/>
                <w:kern w:val="0"/>
                <w:sz w:val="18"/>
                <w:szCs w:val="18"/>
              </w:rPr>
            </w:pPr>
            <w:r>
              <w:rPr>
                <w:rFonts w:hint="eastAsia" w:ascii="宋体" w:hAnsi="宋体" w:cs="宋体"/>
                <w:kern w:val="0"/>
                <w:sz w:val="18"/>
                <w:szCs w:val="18"/>
              </w:rPr>
              <w:t>注：持证人员需准确填写</w:t>
            </w:r>
            <w:r>
              <w:rPr>
                <w:rFonts w:hint="eastAsia" w:ascii="宋体" w:hAnsi="宋体" w:cs="宋体"/>
                <w:bCs/>
                <w:kern w:val="0"/>
                <w:sz w:val="18"/>
                <w:szCs w:val="18"/>
              </w:rPr>
              <w:t>特种设备作业人员证号、特种设备证书种类、批准日期、有效日期、发证部门等信息。</w:t>
            </w:r>
          </w:p>
        </w:tc>
      </w:tr>
    </w:tbl>
    <w:p w14:paraId="531404DA">
      <w:pPr>
        <w:pStyle w:val="80"/>
        <w:numPr>
          <w:ilvl w:val="1"/>
          <w:numId w:val="37"/>
        </w:numPr>
        <w:spacing w:before="156" w:after="156"/>
        <w:rPr>
          <w:rFonts w:hAnsi="黑体"/>
        </w:rPr>
      </w:pPr>
      <w:r>
        <w:rPr>
          <w:rFonts w:hint="eastAsia" w:hAnsi="黑体"/>
        </w:rPr>
        <w:t>制度建设数据结构</w:t>
      </w:r>
    </w:p>
    <w:tbl>
      <w:tblPr>
        <w:tblStyle w:val="28"/>
        <w:tblW w:w="501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268"/>
        <w:gridCol w:w="2564"/>
        <w:gridCol w:w="1279"/>
        <w:gridCol w:w="1848"/>
        <w:gridCol w:w="1718"/>
      </w:tblGrid>
      <w:tr w14:paraId="5C86AE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72" w:type="pct"/>
            <w:tcBorders>
              <w:top w:val="single" w:color="auto" w:sz="8" w:space="0"/>
              <w:bottom w:val="single" w:color="auto" w:sz="8" w:space="0"/>
            </w:tcBorders>
            <w:shd w:val="clear" w:color="auto" w:fill="auto"/>
            <w:noWrap/>
            <w:vAlign w:val="center"/>
          </w:tcPr>
          <w:p w14:paraId="420B13DC">
            <w:pPr>
              <w:widowControl/>
              <w:spacing w:line="240" w:lineRule="auto"/>
              <w:jc w:val="center"/>
              <w:rPr>
                <w:rFonts w:ascii="宋体" w:hAnsi="宋体" w:cs="宋体"/>
                <w:b/>
                <w:bCs/>
                <w:kern w:val="0"/>
                <w:sz w:val="18"/>
                <w:szCs w:val="18"/>
              </w:rPr>
            </w:pPr>
            <w:r>
              <w:rPr>
                <w:rFonts w:hint="eastAsia" w:ascii="宋体" w:hAnsi="宋体" w:cs="宋体"/>
                <w:b/>
                <w:bCs/>
                <w:kern w:val="0"/>
                <w:sz w:val="18"/>
                <w:szCs w:val="18"/>
              </w:rPr>
              <w:t>字段名称</w:t>
            </w:r>
          </w:p>
        </w:tc>
        <w:tc>
          <w:tcPr>
            <w:tcW w:w="1325" w:type="pct"/>
            <w:tcBorders>
              <w:top w:val="single" w:color="auto" w:sz="8" w:space="0"/>
              <w:bottom w:val="single" w:color="auto" w:sz="8" w:space="0"/>
            </w:tcBorders>
            <w:shd w:val="clear" w:color="auto" w:fill="auto"/>
            <w:noWrap/>
            <w:vAlign w:val="center"/>
          </w:tcPr>
          <w:p w14:paraId="3E05B1A5">
            <w:pPr>
              <w:widowControl/>
              <w:spacing w:line="240" w:lineRule="auto"/>
              <w:jc w:val="center"/>
              <w:rPr>
                <w:rFonts w:ascii="宋体" w:hAnsi="宋体" w:cs="宋体"/>
                <w:b/>
                <w:bCs/>
                <w:kern w:val="0"/>
                <w:sz w:val="18"/>
                <w:szCs w:val="18"/>
              </w:rPr>
            </w:pPr>
            <w:r>
              <w:rPr>
                <w:rFonts w:hint="eastAsia" w:ascii="宋体" w:hAnsi="宋体" w:cs="宋体"/>
                <w:b/>
                <w:bCs/>
                <w:kern w:val="0"/>
                <w:sz w:val="18"/>
                <w:szCs w:val="18"/>
              </w:rPr>
              <w:t>中文名称</w:t>
            </w:r>
          </w:p>
        </w:tc>
        <w:tc>
          <w:tcPr>
            <w:tcW w:w="661" w:type="pct"/>
            <w:tcBorders>
              <w:top w:val="single" w:color="auto" w:sz="8" w:space="0"/>
              <w:bottom w:val="single" w:color="auto" w:sz="8" w:space="0"/>
            </w:tcBorders>
            <w:shd w:val="clear" w:color="auto" w:fill="auto"/>
            <w:vAlign w:val="center"/>
          </w:tcPr>
          <w:p w14:paraId="7B7CCECB">
            <w:pPr>
              <w:widowControl/>
              <w:spacing w:line="240" w:lineRule="auto"/>
              <w:jc w:val="center"/>
              <w:rPr>
                <w:rFonts w:ascii="宋体" w:hAnsi="宋体" w:cs="宋体"/>
                <w:b/>
                <w:bCs/>
                <w:kern w:val="0"/>
                <w:sz w:val="18"/>
                <w:szCs w:val="18"/>
              </w:rPr>
            </w:pPr>
            <w:r>
              <w:rPr>
                <w:rFonts w:hint="eastAsia" w:ascii="宋体" w:hAnsi="宋体" w:cs="宋体"/>
                <w:b/>
                <w:bCs/>
                <w:kern w:val="0"/>
                <w:sz w:val="18"/>
                <w:szCs w:val="18"/>
              </w:rPr>
              <w:t>数据类型</w:t>
            </w:r>
          </w:p>
        </w:tc>
        <w:tc>
          <w:tcPr>
            <w:tcW w:w="955" w:type="pct"/>
            <w:tcBorders>
              <w:top w:val="single" w:color="auto" w:sz="8" w:space="0"/>
              <w:bottom w:val="single" w:color="auto" w:sz="8" w:space="0"/>
            </w:tcBorders>
            <w:shd w:val="clear" w:color="auto" w:fill="auto"/>
            <w:noWrap/>
            <w:vAlign w:val="center"/>
          </w:tcPr>
          <w:p w14:paraId="7E16495D">
            <w:pPr>
              <w:widowControl/>
              <w:spacing w:line="240" w:lineRule="auto"/>
              <w:jc w:val="center"/>
              <w:rPr>
                <w:rFonts w:ascii="宋体" w:hAnsi="宋体" w:cs="宋体"/>
                <w:b/>
                <w:bCs/>
                <w:kern w:val="0"/>
                <w:sz w:val="18"/>
                <w:szCs w:val="18"/>
              </w:rPr>
            </w:pPr>
            <w:r>
              <w:rPr>
                <w:rFonts w:hint="eastAsia" w:ascii="宋体" w:hAnsi="宋体" w:cs="宋体"/>
                <w:b/>
                <w:bCs/>
                <w:kern w:val="0"/>
                <w:sz w:val="18"/>
                <w:szCs w:val="18"/>
              </w:rPr>
              <w:t>数据示例</w:t>
            </w:r>
          </w:p>
        </w:tc>
        <w:tc>
          <w:tcPr>
            <w:tcW w:w="887" w:type="pct"/>
            <w:tcBorders>
              <w:top w:val="single" w:color="auto" w:sz="8" w:space="0"/>
              <w:bottom w:val="single" w:color="auto" w:sz="8" w:space="0"/>
            </w:tcBorders>
            <w:shd w:val="clear" w:color="auto" w:fill="auto"/>
            <w:noWrap/>
            <w:vAlign w:val="center"/>
          </w:tcPr>
          <w:p w14:paraId="38096C26">
            <w:pPr>
              <w:widowControl/>
              <w:spacing w:line="240" w:lineRule="auto"/>
              <w:jc w:val="center"/>
              <w:rPr>
                <w:rFonts w:ascii="宋体" w:hAnsi="宋体" w:cs="宋体"/>
                <w:b/>
                <w:bCs/>
                <w:kern w:val="0"/>
                <w:sz w:val="18"/>
                <w:szCs w:val="18"/>
              </w:rPr>
            </w:pPr>
            <w:r>
              <w:rPr>
                <w:rFonts w:hint="eastAsia" w:ascii="宋体" w:hAnsi="宋体" w:cs="宋体"/>
                <w:b/>
                <w:bCs/>
                <w:kern w:val="0"/>
                <w:sz w:val="18"/>
                <w:szCs w:val="18"/>
              </w:rPr>
              <w:t>备注</w:t>
            </w:r>
          </w:p>
        </w:tc>
      </w:tr>
      <w:tr w14:paraId="432EC4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72" w:type="pct"/>
            <w:tcBorders>
              <w:top w:val="single" w:color="auto" w:sz="8" w:space="0"/>
            </w:tcBorders>
            <w:shd w:val="clear" w:color="auto" w:fill="auto"/>
            <w:noWrap/>
            <w:vAlign w:val="center"/>
          </w:tcPr>
          <w:p w14:paraId="35F1414B">
            <w:pPr>
              <w:widowControl/>
              <w:spacing w:line="240" w:lineRule="auto"/>
              <w:jc w:val="center"/>
              <w:rPr>
                <w:rFonts w:ascii="宋体" w:hAnsi="宋体" w:cs="宋体"/>
                <w:kern w:val="0"/>
                <w:sz w:val="18"/>
                <w:szCs w:val="18"/>
              </w:rPr>
            </w:pPr>
            <w:r>
              <w:rPr>
                <w:rFonts w:ascii="宋体" w:hAnsi="宋体" w:cs="宋体"/>
                <w:kern w:val="0"/>
                <w:sz w:val="18"/>
                <w:szCs w:val="18"/>
              </w:rPr>
              <w:t>fileName</w:t>
            </w:r>
          </w:p>
        </w:tc>
        <w:tc>
          <w:tcPr>
            <w:tcW w:w="1325" w:type="pct"/>
            <w:tcBorders>
              <w:top w:val="single" w:color="auto" w:sz="8" w:space="0"/>
            </w:tcBorders>
            <w:shd w:val="clear" w:color="auto" w:fill="auto"/>
            <w:noWrap/>
            <w:vAlign w:val="center"/>
          </w:tcPr>
          <w:p w14:paraId="03629E83">
            <w:pPr>
              <w:widowControl/>
              <w:spacing w:line="240" w:lineRule="auto"/>
              <w:jc w:val="center"/>
              <w:rPr>
                <w:rFonts w:ascii="宋体" w:hAnsi="宋体" w:cs="宋体"/>
                <w:bCs/>
                <w:kern w:val="0"/>
                <w:sz w:val="18"/>
                <w:szCs w:val="18"/>
              </w:rPr>
            </w:pPr>
            <w:r>
              <w:rPr>
                <w:rFonts w:hint="eastAsia" w:ascii="宋体" w:hAnsi="宋体" w:cs="宋体"/>
                <w:bCs/>
                <w:kern w:val="0"/>
                <w:sz w:val="18"/>
                <w:szCs w:val="18"/>
              </w:rPr>
              <w:t>文件名称</w:t>
            </w:r>
          </w:p>
        </w:tc>
        <w:tc>
          <w:tcPr>
            <w:tcW w:w="661" w:type="pct"/>
            <w:tcBorders>
              <w:top w:val="single" w:color="auto" w:sz="8" w:space="0"/>
            </w:tcBorders>
            <w:shd w:val="clear" w:color="auto" w:fill="auto"/>
            <w:noWrap/>
            <w:vAlign w:val="center"/>
          </w:tcPr>
          <w:p w14:paraId="7967A6E8">
            <w:pPr>
              <w:widowControl/>
              <w:spacing w:line="240" w:lineRule="auto"/>
              <w:jc w:val="center"/>
              <w:rPr>
                <w:rFonts w:ascii="宋体" w:hAnsi="宋体" w:cs="宋体"/>
                <w:kern w:val="0"/>
                <w:sz w:val="18"/>
                <w:szCs w:val="18"/>
              </w:rPr>
            </w:pPr>
            <w:r>
              <w:rPr>
                <w:rFonts w:ascii="宋体" w:hAnsi="宋体" w:cs="宋体"/>
                <w:kern w:val="0"/>
                <w:sz w:val="18"/>
                <w:szCs w:val="18"/>
              </w:rPr>
              <w:t>V</w:t>
            </w:r>
          </w:p>
        </w:tc>
        <w:tc>
          <w:tcPr>
            <w:tcW w:w="955" w:type="pct"/>
            <w:tcBorders>
              <w:top w:val="single" w:color="auto" w:sz="8" w:space="0"/>
            </w:tcBorders>
            <w:shd w:val="clear" w:color="auto" w:fill="auto"/>
            <w:noWrap/>
            <w:vAlign w:val="center"/>
          </w:tcPr>
          <w:p w14:paraId="187B0FA4">
            <w:pPr>
              <w:widowControl/>
              <w:spacing w:line="240" w:lineRule="auto"/>
              <w:jc w:val="center"/>
              <w:rPr>
                <w:rFonts w:ascii="宋体" w:hAnsi="宋体" w:cs="宋体"/>
                <w:kern w:val="0"/>
                <w:sz w:val="18"/>
                <w:szCs w:val="18"/>
              </w:rPr>
            </w:pPr>
            <w:r>
              <w:rPr>
                <w:rFonts w:hint="eastAsia" w:ascii="宋体" w:hAnsi="宋体" w:cs="宋体"/>
                <w:kern w:val="0"/>
                <w:sz w:val="18"/>
                <w:szCs w:val="18"/>
              </w:rPr>
              <w:t>XX管理制度</w:t>
            </w:r>
          </w:p>
        </w:tc>
        <w:tc>
          <w:tcPr>
            <w:tcW w:w="887" w:type="pct"/>
            <w:tcBorders>
              <w:top w:val="single" w:color="auto" w:sz="8" w:space="0"/>
            </w:tcBorders>
            <w:shd w:val="clear" w:color="auto" w:fill="auto"/>
            <w:noWrap/>
            <w:vAlign w:val="center"/>
          </w:tcPr>
          <w:p w14:paraId="4413B5B5">
            <w:pPr>
              <w:widowControl/>
              <w:spacing w:line="240" w:lineRule="auto"/>
              <w:jc w:val="center"/>
              <w:rPr>
                <w:rFonts w:ascii="宋体" w:hAnsi="宋体" w:cs="宋体"/>
                <w:kern w:val="0"/>
                <w:sz w:val="18"/>
                <w:szCs w:val="18"/>
              </w:rPr>
            </w:pPr>
          </w:p>
        </w:tc>
      </w:tr>
      <w:tr w14:paraId="496B95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72" w:type="pct"/>
            <w:shd w:val="clear" w:color="auto" w:fill="auto"/>
            <w:noWrap/>
            <w:vAlign w:val="center"/>
          </w:tcPr>
          <w:p w14:paraId="742BFA34">
            <w:pPr>
              <w:widowControl/>
              <w:spacing w:line="240" w:lineRule="auto"/>
              <w:jc w:val="center"/>
              <w:rPr>
                <w:rFonts w:ascii="宋体" w:hAnsi="宋体" w:cs="宋体"/>
                <w:kern w:val="0"/>
                <w:sz w:val="18"/>
                <w:szCs w:val="18"/>
              </w:rPr>
            </w:pPr>
            <w:r>
              <w:rPr>
                <w:rFonts w:ascii="宋体" w:hAnsi="宋体" w:cs="宋体"/>
                <w:kern w:val="0"/>
                <w:sz w:val="18"/>
                <w:szCs w:val="18"/>
              </w:rPr>
              <w:t>upload</w:t>
            </w:r>
            <w:r>
              <w:rPr>
                <w:rFonts w:hint="eastAsia" w:ascii="宋体" w:hAnsi="宋体" w:cs="宋体"/>
                <w:kern w:val="0"/>
                <w:sz w:val="18"/>
                <w:szCs w:val="18"/>
              </w:rPr>
              <w:t>Date</w:t>
            </w:r>
          </w:p>
        </w:tc>
        <w:tc>
          <w:tcPr>
            <w:tcW w:w="1325" w:type="pct"/>
            <w:shd w:val="clear" w:color="auto" w:fill="auto"/>
            <w:noWrap/>
            <w:vAlign w:val="center"/>
          </w:tcPr>
          <w:p w14:paraId="562AA21D">
            <w:pPr>
              <w:widowControl/>
              <w:spacing w:line="240" w:lineRule="auto"/>
              <w:jc w:val="center"/>
              <w:rPr>
                <w:rFonts w:ascii="宋体" w:hAnsi="宋体" w:cs="宋体"/>
                <w:bCs/>
                <w:kern w:val="0"/>
                <w:sz w:val="18"/>
                <w:szCs w:val="18"/>
              </w:rPr>
            </w:pPr>
            <w:r>
              <w:rPr>
                <w:rFonts w:hint="eastAsia" w:ascii="宋体" w:hAnsi="宋体" w:cs="宋体"/>
                <w:bCs/>
                <w:kern w:val="0"/>
                <w:sz w:val="18"/>
                <w:szCs w:val="18"/>
              </w:rPr>
              <w:t>上传时间</w:t>
            </w:r>
          </w:p>
        </w:tc>
        <w:tc>
          <w:tcPr>
            <w:tcW w:w="661" w:type="pct"/>
            <w:shd w:val="clear" w:color="auto" w:fill="auto"/>
            <w:noWrap/>
            <w:vAlign w:val="center"/>
          </w:tcPr>
          <w:p w14:paraId="3C9A0ABA">
            <w:pPr>
              <w:widowControl/>
              <w:spacing w:line="240" w:lineRule="auto"/>
              <w:jc w:val="center"/>
              <w:rPr>
                <w:rFonts w:ascii="宋体" w:hAnsi="宋体" w:cs="宋体"/>
                <w:kern w:val="0"/>
                <w:sz w:val="18"/>
                <w:szCs w:val="18"/>
              </w:rPr>
            </w:pPr>
            <w:r>
              <w:rPr>
                <w:rFonts w:ascii="宋体" w:hAnsi="宋体" w:cs="宋体"/>
                <w:kern w:val="0"/>
                <w:sz w:val="18"/>
                <w:szCs w:val="18"/>
              </w:rPr>
              <w:t>D</w:t>
            </w:r>
          </w:p>
        </w:tc>
        <w:tc>
          <w:tcPr>
            <w:tcW w:w="955" w:type="pct"/>
            <w:shd w:val="clear" w:color="auto" w:fill="auto"/>
            <w:noWrap/>
            <w:vAlign w:val="center"/>
          </w:tcPr>
          <w:p w14:paraId="7C9A5363">
            <w:pPr>
              <w:widowControl/>
              <w:spacing w:line="240" w:lineRule="auto"/>
              <w:jc w:val="center"/>
              <w:rPr>
                <w:rFonts w:ascii="宋体" w:hAnsi="宋体" w:cs="宋体"/>
                <w:kern w:val="0"/>
                <w:sz w:val="18"/>
                <w:szCs w:val="18"/>
              </w:rPr>
            </w:pPr>
            <w:r>
              <w:rPr>
                <w:rFonts w:ascii="宋体" w:hAnsi="宋体" w:cs="宋体"/>
                <w:kern w:val="0"/>
                <w:sz w:val="18"/>
                <w:szCs w:val="18"/>
              </w:rPr>
              <w:t>202</w:t>
            </w:r>
            <w:r>
              <w:rPr>
                <w:rFonts w:hint="eastAsia" w:ascii="宋体" w:hAnsi="宋体" w:cs="宋体"/>
                <w:kern w:val="0"/>
                <w:sz w:val="18"/>
                <w:szCs w:val="18"/>
              </w:rPr>
              <w:t>3</w:t>
            </w:r>
            <w:r>
              <w:rPr>
                <w:rFonts w:ascii="宋体" w:hAnsi="宋体" w:cs="宋体"/>
                <w:kern w:val="0"/>
                <w:sz w:val="18"/>
                <w:szCs w:val="18"/>
              </w:rPr>
              <w:t>-07-08</w:t>
            </w:r>
          </w:p>
        </w:tc>
        <w:tc>
          <w:tcPr>
            <w:tcW w:w="887" w:type="pct"/>
            <w:shd w:val="clear" w:color="auto" w:fill="auto"/>
            <w:noWrap/>
            <w:vAlign w:val="center"/>
          </w:tcPr>
          <w:p w14:paraId="477E0AA7">
            <w:pPr>
              <w:widowControl/>
              <w:spacing w:line="240" w:lineRule="auto"/>
              <w:jc w:val="center"/>
              <w:rPr>
                <w:rFonts w:ascii="宋体" w:hAnsi="宋体" w:cs="宋体"/>
                <w:kern w:val="0"/>
                <w:sz w:val="18"/>
                <w:szCs w:val="18"/>
              </w:rPr>
            </w:pPr>
            <w:r>
              <w:rPr>
                <w:rFonts w:hint="eastAsia" w:ascii="宋体" w:hAnsi="宋体" w:cs="宋体"/>
                <w:kern w:val="0"/>
                <w:sz w:val="18"/>
                <w:szCs w:val="18"/>
              </w:rPr>
              <w:t>发布时间</w:t>
            </w:r>
          </w:p>
        </w:tc>
      </w:tr>
      <w:tr w14:paraId="53008D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72" w:type="pct"/>
            <w:shd w:val="clear" w:color="auto" w:fill="auto"/>
            <w:noWrap/>
            <w:vAlign w:val="center"/>
          </w:tcPr>
          <w:p w14:paraId="3F4366D3">
            <w:pPr>
              <w:widowControl/>
              <w:spacing w:line="240" w:lineRule="auto"/>
              <w:jc w:val="center"/>
              <w:rPr>
                <w:rFonts w:ascii="宋体" w:hAnsi="宋体" w:cs="宋体"/>
                <w:kern w:val="0"/>
                <w:sz w:val="18"/>
                <w:szCs w:val="18"/>
              </w:rPr>
            </w:pPr>
            <w:r>
              <w:rPr>
                <w:rFonts w:ascii="宋体" w:hAnsi="宋体" w:cs="宋体"/>
                <w:kern w:val="0"/>
                <w:sz w:val="18"/>
                <w:szCs w:val="18"/>
              </w:rPr>
              <w:t>publisher</w:t>
            </w:r>
          </w:p>
        </w:tc>
        <w:tc>
          <w:tcPr>
            <w:tcW w:w="1325" w:type="pct"/>
            <w:shd w:val="clear" w:color="auto" w:fill="auto"/>
            <w:noWrap/>
            <w:vAlign w:val="center"/>
          </w:tcPr>
          <w:p w14:paraId="17CC93D5">
            <w:pPr>
              <w:widowControl/>
              <w:spacing w:line="240" w:lineRule="auto"/>
              <w:jc w:val="center"/>
              <w:rPr>
                <w:rFonts w:ascii="宋体" w:hAnsi="宋体" w:cs="宋体"/>
                <w:bCs/>
                <w:kern w:val="0"/>
                <w:sz w:val="18"/>
                <w:szCs w:val="18"/>
              </w:rPr>
            </w:pPr>
            <w:r>
              <w:rPr>
                <w:rFonts w:hint="eastAsia" w:ascii="宋体" w:hAnsi="宋体" w:cs="宋体"/>
                <w:bCs/>
                <w:kern w:val="0"/>
                <w:sz w:val="18"/>
                <w:szCs w:val="18"/>
              </w:rPr>
              <w:t>发布人</w:t>
            </w:r>
          </w:p>
        </w:tc>
        <w:tc>
          <w:tcPr>
            <w:tcW w:w="661" w:type="pct"/>
            <w:shd w:val="clear" w:color="auto" w:fill="auto"/>
            <w:noWrap/>
            <w:vAlign w:val="center"/>
          </w:tcPr>
          <w:p w14:paraId="1E500A6D">
            <w:pPr>
              <w:widowControl/>
              <w:spacing w:line="240" w:lineRule="auto"/>
              <w:jc w:val="center"/>
              <w:rPr>
                <w:rFonts w:ascii="宋体" w:hAnsi="宋体" w:cs="宋体"/>
                <w:kern w:val="0"/>
                <w:sz w:val="18"/>
                <w:szCs w:val="18"/>
              </w:rPr>
            </w:pPr>
            <w:r>
              <w:rPr>
                <w:rFonts w:ascii="宋体" w:hAnsi="宋体" w:cs="宋体"/>
                <w:kern w:val="0"/>
                <w:sz w:val="18"/>
                <w:szCs w:val="18"/>
              </w:rPr>
              <w:t>V</w:t>
            </w:r>
          </w:p>
        </w:tc>
        <w:tc>
          <w:tcPr>
            <w:tcW w:w="955" w:type="pct"/>
            <w:shd w:val="clear" w:color="auto" w:fill="auto"/>
            <w:noWrap/>
            <w:vAlign w:val="center"/>
          </w:tcPr>
          <w:p w14:paraId="7FACCC57">
            <w:pPr>
              <w:widowControl/>
              <w:spacing w:line="240" w:lineRule="auto"/>
              <w:jc w:val="center"/>
              <w:rPr>
                <w:rFonts w:ascii="宋体" w:hAnsi="宋体" w:cs="宋体"/>
                <w:kern w:val="0"/>
                <w:sz w:val="18"/>
                <w:szCs w:val="18"/>
              </w:rPr>
            </w:pPr>
            <w:r>
              <w:rPr>
                <w:rFonts w:hint="eastAsia" w:ascii="宋体" w:hAnsi="宋体" w:cs="宋体"/>
                <w:kern w:val="0"/>
                <w:sz w:val="18"/>
                <w:szCs w:val="18"/>
              </w:rPr>
              <w:t>张三</w:t>
            </w:r>
          </w:p>
        </w:tc>
        <w:tc>
          <w:tcPr>
            <w:tcW w:w="887" w:type="pct"/>
            <w:shd w:val="clear" w:color="auto" w:fill="auto"/>
            <w:noWrap/>
            <w:vAlign w:val="center"/>
          </w:tcPr>
          <w:p w14:paraId="23281028">
            <w:pPr>
              <w:widowControl/>
              <w:spacing w:line="240" w:lineRule="auto"/>
              <w:jc w:val="center"/>
              <w:rPr>
                <w:rFonts w:ascii="宋体" w:hAnsi="宋体" w:cs="宋体"/>
                <w:kern w:val="0"/>
                <w:sz w:val="18"/>
                <w:szCs w:val="18"/>
              </w:rPr>
            </w:pPr>
          </w:p>
        </w:tc>
      </w:tr>
    </w:tbl>
    <w:p w14:paraId="57378500">
      <w:pPr>
        <w:pStyle w:val="80"/>
        <w:numPr>
          <w:ilvl w:val="1"/>
          <w:numId w:val="37"/>
        </w:numPr>
        <w:spacing w:before="156" w:after="156"/>
        <w:rPr>
          <w:rFonts w:hAnsi="黑体"/>
        </w:rPr>
      </w:pPr>
      <w:r>
        <w:rPr>
          <w:rFonts w:hint="eastAsia" w:hAnsi="黑体"/>
        </w:rPr>
        <w:t>安全培训数据结构</w:t>
      </w:r>
    </w:p>
    <w:tbl>
      <w:tblPr>
        <w:tblStyle w:val="28"/>
        <w:tblW w:w="5073"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244"/>
        <w:gridCol w:w="2575"/>
        <w:gridCol w:w="1291"/>
        <w:gridCol w:w="1848"/>
        <w:gridCol w:w="1841"/>
      </w:tblGrid>
      <w:tr w14:paraId="1F48C8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45" w:type="pct"/>
            <w:tcBorders>
              <w:top w:val="single" w:color="auto" w:sz="8" w:space="0"/>
              <w:bottom w:val="single" w:color="auto" w:sz="8" w:space="0"/>
            </w:tcBorders>
            <w:shd w:val="clear" w:color="auto" w:fill="auto"/>
            <w:noWrap/>
            <w:vAlign w:val="center"/>
          </w:tcPr>
          <w:p w14:paraId="07F6260C">
            <w:pPr>
              <w:adjustRightInd/>
              <w:spacing w:line="240" w:lineRule="auto"/>
              <w:jc w:val="center"/>
              <w:rPr>
                <w:rFonts w:ascii="宋体" w:hAnsi="宋体" w:cs="宋体"/>
                <w:b/>
                <w:bCs/>
                <w:kern w:val="0"/>
                <w:sz w:val="18"/>
                <w:szCs w:val="18"/>
              </w:rPr>
            </w:pPr>
            <w:r>
              <w:rPr>
                <w:rFonts w:hint="eastAsia" w:ascii="宋体" w:hAnsi="宋体"/>
                <w:b/>
                <w:bCs/>
                <w:sz w:val="18"/>
                <w:szCs w:val="18"/>
              </w:rPr>
              <w:t>字段名称</w:t>
            </w:r>
          </w:p>
        </w:tc>
        <w:tc>
          <w:tcPr>
            <w:tcW w:w="1314" w:type="pct"/>
            <w:tcBorders>
              <w:top w:val="single" w:color="auto" w:sz="8" w:space="0"/>
              <w:bottom w:val="single" w:color="auto" w:sz="8" w:space="0"/>
            </w:tcBorders>
            <w:shd w:val="clear" w:color="auto" w:fill="auto"/>
            <w:noWrap/>
            <w:vAlign w:val="center"/>
          </w:tcPr>
          <w:p w14:paraId="091E540F">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中文名称</w:t>
            </w:r>
          </w:p>
        </w:tc>
        <w:tc>
          <w:tcPr>
            <w:tcW w:w="659" w:type="pct"/>
            <w:tcBorders>
              <w:top w:val="single" w:color="auto" w:sz="8" w:space="0"/>
              <w:bottom w:val="single" w:color="auto" w:sz="8" w:space="0"/>
            </w:tcBorders>
            <w:shd w:val="clear" w:color="auto" w:fill="auto"/>
            <w:vAlign w:val="center"/>
          </w:tcPr>
          <w:p w14:paraId="6B8B71AD">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数据类型</w:t>
            </w:r>
          </w:p>
        </w:tc>
        <w:tc>
          <w:tcPr>
            <w:tcW w:w="943" w:type="pct"/>
            <w:tcBorders>
              <w:top w:val="single" w:color="auto" w:sz="8" w:space="0"/>
              <w:bottom w:val="single" w:color="auto" w:sz="8" w:space="0"/>
            </w:tcBorders>
            <w:shd w:val="clear" w:color="auto" w:fill="auto"/>
            <w:noWrap/>
            <w:vAlign w:val="center"/>
          </w:tcPr>
          <w:p w14:paraId="5F94FCD2">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数据示例</w:t>
            </w:r>
          </w:p>
        </w:tc>
        <w:tc>
          <w:tcPr>
            <w:tcW w:w="938" w:type="pct"/>
            <w:tcBorders>
              <w:top w:val="single" w:color="auto" w:sz="8" w:space="0"/>
              <w:bottom w:val="single" w:color="auto" w:sz="8" w:space="0"/>
            </w:tcBorders>
            <w:shd w:val="clear" w:color="auto" w:fill="auto"/>
            <w:noWrap/>
            <w:vAlign w:val="center"/>
          </w:tcPr>
          <w:p w14:paraId="71B3F19B">
            <w:pPr>
              <w:widowControl/>
              <w:adjustRightInd/>
              <w:spacing w:line="240" w:lineRule="auto"/>
              <w:jc w:val="center"/>
              <w:rPr>
                <w:rFonts w:ascii="宋体" w:hAnsi="宋体" w:cs="宋体"/>
                <w:b/>
                <w:bCs/>
                <w:kern w:val="0"/>
                <w:sz w:val="18"/>
                <w:szCs w:val="18"/>
              </w:rPr>
            </w:pPr>
            <w:r>
              <w:rPr>
                <w:rFonts w:hint="eastAsia" w:ascii="宋体" w:hAnsi="宋体" w:cs="宋体"/>
                <w:b/>
                <w:bCs/>
                <w:kern w:val="0"/>
                <w:sz w:val="18"/>
                <w:szCs w:val="18"/>
              </w:rPr>
              <w:t>备注</w:t>
            </w:r>
          </w:p>
        </w:tc>
      </w:tr>
      <w:tr w14:paraId="44A935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45" w:type="pct"/>
            <w:tcBorders>
              <w:top w:val="single" w:color="auto" w:sz="8" w:space="0"/>
            </w:tcBorders>
            <w:shd w:val="clear" w:color="auto" w:fill="auto"/>
            <w:noWrap/>
            <w:vAlign w:val="center"/>
          </w:tcPr>
          <w:p w14:paraId="462EDD5B">
            <w:pPr>
              <w:widowControl/>
              <w:adjustRightInd/>
              <w:spacing w:line="240" w:lineRule="auto"/>
              <w:jc w:val="center"/>
              <w:rPr>
                <w:rFonts w:ascii="宋体" w:hAnsi="宋体" w:cs="宋体"/>
                <w:kern w:val="0"/>
                <w:sz w:val="18"/>
                <w:szCs w:val="18"/>
              </w:rPr>
            </w:pPr>
            <w:r>
              <w:rPr>
                <w:rFonts w:ascii="宋体" w:hAnsi="宋体" w:cs="宋体"/>
                <w:kern w:val="0"/>
                <w:sz w:val="18"/>
                <w:szCs w:val="18"/>
              </w:rPr>
              <w:t>plan</w:t>
            </w:r>
            <w:r>
              <w:rPr>
                <w:rFonts w:hint="eastAsia" w:ascii="宋体" w:hAnsi="宋体" w:cs="宋体"/>
                <w:kern w:val="0"/>
                <w:sz w:val="18"/>
                <w:szCs w:val="18"/>
              </w:rPr>
              <w:t>No</w:t>
            </w:r>
          </w:p>
        </w:tc>
        <w:tc>
          <w:tcPr>
            <w:tcW w:w="1314" w:type="pct"/>
            <w:tcBorders>
              <w:top w:val="single" w:color="auto" w:sz="8" w:space="0"/>
            </w:tcBorders>
            <w:shd w:val="clear" w:color="auto" w:fill="auto"/>
            <w:noWrap/>
            <w:vAlign w:val="center"/>
          </w:tcPr>
          <w:p w14:paraId="0EEECEF8">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安全培训计划编号</w:t>
            </w:r>
          </w:p>
        </w:tc>
        <w:tc>
          <w:tcPr>
            <w:tcW w:w="659" w:type="pct"/>
            <w:tcBorders>
              <w:top w:val="single" w:color="auto" w:sz="8" w:space="0"/>
            </w:tcBorders>
            <w:shd w:val="clear" w:color="auto" w:fill="auto"/>
            <w:noWrap/>
            <w:vAlign w:val="center"/>
          </w:tcPr>
          <w:p w14:paraId="7A86AA93">
            <w:pPr>
              <w:widowControl/>
              <w:adjustRightInd/>
              <w:spacing w:line="240" w:lineRule="auto"/>
              <w:jc w:val="center"/>
              <w:rPr>
                <w:rFonts w:ascii="宋体" w:hAnsi="宋体" w:cs="宋体"/>
                <w:kern w:val="0"/>
                <w:sz w:val="18"/>
                <w:szCs w:val="18"/>
              </w:rPr>
            </w:pPr>
            <w:r>
              <w:rPr>
                <w:rFonts w:ascii="宋体" w:hAnsi="宋体" w:cs="宋体"/>
                <w:kern w:val="0"/>
                <w:sz w:val="18"/>
                <w:szCs w:val="18"/>
              </w:rPr>
              <w:t>V</w:t>
            </w:r>
          </w:p>
        </w:tc>
        <w:tc>
          <w:tcPr>
            <w:tcW w:w="943" w:type="pct"/>
            <w:tcBorders>
              <w:top w:val="single" w:color="auto" w:sz="8" w:space="0"/>
            </w:tcBorders>
            <w:shd w:val="clear" w:color="auto" w:fill="auto"/>
            <w:noWrap/>
            <w:vAlign w:val="center"/>
          </w:tcPr>
          <w:p w14:paraId="1B4AC93C">
            <w:pPr>
              <w:widowControl/>
              <w:adjustRightInd/>
              <w:spacing w:line="240" w:lineRule="auto"/>
              <w:jc w:val="center"/>
              <w:rPr>
                <w:rFonts w:ascii="宋体" w:hAnsi="宋体" w:cs="宋体"/>
                <w:kern w:val="0"/>
                <w:sz w:val="18"/>
                <w:szCs w:val="18"/>
              </w:rPr>
            </w:pPr>
            <w:r>
              <w:rPr>
                <w:rFonts w:ascii="宋体" w:hAnsi="宋体" w:cs="宋体"/>
                <w:kern w:val="0"/>
                <w:sz w:val="18"/>
                <w:szCs w:val="18"/>
              </w:rPr>
              <w:t>2002021</w:t>
            </w:r>
          </w:p>
        </w:tc>
        <w:tc>
          <w:tcPr>
            <w:tcW w:w="938" w:type="pct"/>
            <w:tcBorders>
              <w:top w:val="single" w:color="auto" w:sz="8" w:space="0"/>
            </w:tcBorders>
            <w:shd w:val="clear" w:color="auto" w:fill="auto"/>
            <w:noWrap/>
            <w:vAlign w:val="center"/>
          </w:tcPr>
          <w:p w14:paraId="1F16B1A1">
            <w:pPr>
              <w:widowControl/>
              <w:adjustRightInd/>
              <w:spacing w:line="240" w:lineRule="auto"/>
              <w:jc w:val="center"/>
              <w:rPr>
                <w:rFonts w:ascii="宋体" w:hAnsi="宋体" w:cs="宋体"/>
                <w:kern w:val="0"/>
                <w:sz w:val="18"/>
                <w:szCs w:val="18"/>
              </w:rPr>
            </w:pPr>
          </w:p>
        </w:tc>
      </w:tr>
      <w:tr w14:paraId="1440D9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45" w:type="pct"/>
            <w:shd w:val="clear" w:color="auto" w:fill="auto"/>
            <w:noWrap/>
            <w:vAlign w:val="center"/>
          </w:tcPr>
          <w:p w14:paraId="2A67B29E">
            <w:pPr>
              <w:widowControl/>
              <w:adjustRightInd/>
              <w:spacing w:line="240" w:lineRule="auto"/>
              <w:jc w:val="center"/>
              <w:rPr>
                <w:rFonts w:ascii="宋体" w:hAnsi="宋体" w:cs="宋体"/>
                <w:kern w:val="0"/>
                <w:sz w:val="18"/>
                <w:szCs w:val="18"/>
              </w:rPr>
            </w:pPr>
            <w:r>
              <w:rPr>
                <w:rFonts w:ascii="宋体" w:hAnsi="宋体" w:cs="宋体"/>
                <w:kern w:val="0"/>
                <w:sz w:val="18"/>
                <w:szCs w:val="18"/>
              </w:rPr>
              <w:t>planName</w:t>
            </w:r>
          </w:p>
        </w:tc>
        <w:tc>
          <w:tcPr>
            <w:tcW w:w="1314" w:type="pct"/>
            <w:shd w:val="clear" w:color="auto" w:fill="auto"/>
            <w:noWrap/>
            <w:vAlign w:val="center"/>
          </w:tcPr>
          <w:p w14:paraId="673C0E65">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安全培训计划名称</w:t>
            </w:r>
          </w:p>
        </w:tc>
        <w:tc>
          <w:tcPr>
            <w:tcW w:w="659" w:type="pct"/>
            <w:shd w:val="clear" w:color="auto" w:fill="auto"/>
            <w:noWrap/>
            <w:vAlign w:val="center"/>
          </w:tcPr>
          <w:p w14:paraId="06011EF9">
            <w:pPr>
              <w:widowControl/>
              <w:adjustRightInd/>
              <w:spacing w:line="240" w:lineRule="auto"/>
              <w:jc w:val="center"/>
              <w:rPr>
                <w:rFonts w:ascii="宋体" w:hAnsi="宋体" w:cs="宋体"/>
                <w:kern w:val="0"/>
                <w:sz w:val="18"/>
                <w:szCs w:val="18"/>
              </w:rPr>
            </w:pPr>
            <w:r>
              <w:rPr>
                <w:rFonts w:ascii="宋体" w:hAnsi="宋体" w:cs="宋体"/>
                <w:kern w:val="0"/>
                <w:sz w:val="18"/>
                <w:szCs w:val="18"/>
              </w:rPr>
              <w:t>V</w:t>
            </w:r>
          </w:p>
        </w:tc>
        <w:tc>
          <w:tcPr>
            <w:tcW w:w="943" w:type="pct"/>
            <w:shd w:val="clear" w:color="auto" w:fill="auto"/>
            <w:noWrap/>
            <w:vAlign w:val="center"/>
          </w:tcPr>
          <w:p w14:paraId="740DE79B">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研讨会</w:t>
            </w:r>
          </w:p>
        </w:tc>
        <w:tc>
          <w:tcPr>
            <w:tcW w:w="938" w:type="pct"/>
            <w:shd w:val="clear" w:color="auto" w:fill="auto"/>
            <w:noWrap/>
            <w:vAlign w:val="center"/>
          </w:tcPr>
          <w:p w14:paraId="547B2B81">
            <w:pPr>
              <w:widowControl/>
              <w:adjustRightInd/>
              <w:spacing w:line="240" w:lineRule="auto"/>
              <w:jc w:val="center"/>
              <w:rPr>
                <w:rFonts w:ascii="宋体" w:hAnsi="宋体" w:cs="宋体"/>
                <w:kern w:val="0"/>
                <w:sz w:val="18"/>
                <w:szCs w:val="18"/>
              </w:rPr>
            </w:pPr>
          </w:p>
        </w:tc>
      </w:tr>
      <w:tr w14:paraId="751B58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45" w:type="pct"/>
            <w:shd w:val="clear" w:color="auto" w:fill="auto"/>
            <w:noWrap/>
            <w:vAlign w:val="center"/>
          </w:tcPr>
          <w:p w14:paraId="16F7AEDB">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startDate</w:t>
            </w:r>
          </w:p>
        </w:tc>
        <w:tc>
          <w:tcPr>
            <w:tcW w:w="1314" w:type="pct"/>
            <w:shd w:val="clear" w:color="auto" w:fill="auto"/>
            <w:noWrap/>
            <w:vAlign w:val="center"/>
          </w:tcPr>
          <w:p w14:paraId="36FBC946">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安全培训计划开始时间</w:t>
            </w:r>
          </w:p>
        </w:tc>
        <w:tc>
          <w:tcPr>
            <w:tcW w:w="659" w:type="pct"/>
            <w:shd w:val="clear" w:color="auto" w:fill="auto"/>
            <w:noWrap/>
            <w:vAlign w:val="center"/>
          </w:tcPr>
          <w:p w14:paraId="7465415E">
            <w:pPr>
              <w:widowControl/>
              <w:adjustRightInd/>
              <w:spacing w:line="240" w:lineRule="auto"/>
              <w:jc w:val="center"/>
              <w:rPr>
                <w:rFonts w:ascii="宋体" w:hAnsi="宋体" w:cs="宋体"/>
                <w:kern w:val="0"/>
                <w:sz w:val="18"/>
                <w:szCs w:val="18"/>
              </w:rPr>
            </w:pPr>
            <w:r>
              <w:rPr>
                <w:rFonts w:ascii="宋体" w:hAnsi="宋体" w:cs="宋体"/>
                <w:kern w:val="0"/>
                <w:sz w:val="18"/>
                <w:szCs w:val="18"/>
              </w:rPr>
              <w:t>D</w:t>
            </w:r>
          </w:p>
        </w:tc>
        <w:tc>
          <w:tcPr>
            <w:tcW w:w="943" w:type="pct"/>
            <w:shd w:val="clear" w:color="auto" w:fill="auto"/>
            <w:noWrap/>
            <w:vAlign w:val="center"/>
          </w:tcPr>
          <w:p w14:paraId="6B89A32A">
            <w:pPr>
              <w:widowControl/>
              <w:adjustRightInd/>
              <w:spacing w:line="240" w:lineRule="auto"/>
              <w:jc w:val="center"/>
              <w:rPr>
                <w:rFonts w:ascii="宋体" w:hAnsi="宋体" w:cs="宋体"/>
                <w:kern w:val="0"/>
                <w:sz w:val="18"/>
                <w:szCs w:val="18"/>
              </w:rPr>
            </w:pPr>
            <w:r>
              <w:rPr>
                <w:rFonts w:ascii="宋体" w:hAnsi="宋体" w:cs="宋体"/>
                <w:kern w:val="0"/>
                <w:sz w:val="18"/>
                <w:szCs w:val="18"/>
              </w:rPr>
              <w:t>202</w:t>
            </w:r>
            <w:r>
              <w:rPr>
                <w:rFonts w:hint="eastAsia" w:ascii="宋体" w:hAnsi="宋体" w:cs="宋体"/>
                <w:kern w:val="0"/>
                <w:sz w:val="18"/>
                <w:szCs w:val="18"/>
              </w:rPr>
              <w:t>3</w:t>
            </w:r>
            <w:r>
              <w:rPr>
                <w:rFonts w:ascii="宋体" w:hAnsi="宋体" w:cs="宋体"/>
                <w:kern w:val="0"/>
                <w:sz w:val="18"/>
                <w:szCs w:val="18"/>
              </w:rPr>
              <w:t>-07-08</w:t>
            </w:r>
          </w:p>
        </w:tc>
        <w:tc>
          <w:tcPr>
            <w:tcW w:w="938" w:type="pct"/>
            <w:shd w:val="clear" w:color="auto" w:fill="auto"/>
            <w:noWrap/>
            <w:vAlign w:val="center"/>
          </w:tcPr>
          <w:p w14:paraId="1A457161">
            <w:pPr>
              <w:widowControl/>
              <w:adjustRightInd/>
              <w:spacing w:line="240" w:lineRule="auto"/>
              <w:jc w:val="center"/>
              <w:rPr>
                <w:rFonts w:ascii="宋体" w:hAnsi="宋体" w:cs="宋体"/>
                <w:kern w:val="0"/>
                <w:sz w:val="18"/>
                <w:szCs w:val="18"/>
              </w:rPr>
            </w:pPr>
          </w:p>
        </w:tc>
      </w:tr>
      <w:tr w14:paraId="370508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45" w:type="pct"/>
            <w:shd w:val="clear" w:color="auto" w:fill="auto"/>
            <w:noWrap/>
            <w:vAlign w:val="center"/>
          </w:tcPr>
          <w:p w14:paraId="350FAA53">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endDate</w:t>
            </w:r>
          </w:p>
        </w:tc>
        <w:tc>
          <w:tcPr>
            <w:tcW w:w="1314" w:type="pct"/>
            <w:shd w:val="clear" w:color="auto" w:fill="auto"/>
            <w:noWrap/>
            <w:vAlign w:val="center"/>
          </w:tcPr>
          <w:p w14:paraId="3505F391">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安全培训计划结束时间</w:t>
            </w:r>
          </w:p>
        </w:tc>
        <w:tc>
          <w:tcPr>
            <w:tcW w:w="659" w:type="pct"/>
            <w:shd w:val="clear" w:color="auto" w:fill="auto"/>
            <w:noWrap/>
            <w:vAlign w:val="center"/>
          </w:tcPr>
          <w:p w14:paraId="405DCB1B">
            <w:pPr>
              <w:widowControl/>
              <w:adjustRightInd/>
              <w:spacing w:line="240" w:lineRule="auto"/>
              <w:jc w:val="center"/>
              <w:rPr>
                <w:rFonts w:ascii="宋体" w:hAnsi="宋体" w:cs="宋体"/>
                <w:kern w:val="0"/>
                <w:sz w:val="18"/>
                <w:szCs w:val="18"/>
              </w:rPr>
            </w:pPr>
            <w:r>
              <w:rPr>
                <w:rFonts w:ascii="宋体" w:hAnsi="宋体" w:cs="宋体"/>
                <w:kern w:val="0"/>
                <w:sz w:val="18"/>
                <w:szCs w:val="18"/>
              </w:rPr>
              <w:t>D</w:t>
            </w:r>
          </w:p>
        </w:tc>
        <w:tc>
          <w:tcPr>
            <w:tcW w:w="943" w:type="pct"/>
            <w:shd w:val="clear" w:color="auto" w:fill="auto"/>
            <w:noWrap/>
            <w:vAlign w:val="center"/>
          </w:tcPr>
          <w:p w14:paraId="6945A4F2">
            <w:pPr>
              <w:widowControl/>
              <w:adjustRightInd/>
              <w:spacing w:line="240" w:lineRule="auto"/>
              <w:jc w:val="center"/>
              <w:rPr>
                <w:rFonts w:ascii="宋体" w:hAnsi="宋体" w:cs="宋体"/>
                <w:kern w:val="0"/>
                <w:sz w:val="18"/>
                <w:szCs w:val="18"/>
              </w:rPr>
            </w:pPr>
            <w:r>
              <w:rPr>
                <w:rFonts w:ascii="宋体" w:hAnsi="宋体" w:cs="宋体"/>
                <w:kern w:val="0"/>
                <w:sz w:val="18"/>
                <w:szCs w:val="18"/>
              </w:rPr>
              <w:t>202</w:t>
            </w:r>
            <w:r>
              <w:rPr>
                <w:rFonts w:hint="eastAsia" w:ascii="宋体" w:hAnsi="宋体" w:cs="宋体"/>
                <w:kern w:val="0"/>
                <w:sz w:val="18"/>
                <w:szCs w:val="18"/>
              </w:rPr>
              <w:t>3</w:t>
            </w:r>
            <w:r>
              <w:rPr>
                <w:rFonts w:ascii="宋体" w:hAnsi="宋体" w:cs="宋体"/>
                <w:kern w:val="0"/>
                <w:sz w:val="18"/>
                <w:szCs w:val="18"/>
              </w:rPr>
              <w:t>-0</w:t>
            </w:r>
            <w:r>
              <w:rPr>
                <w:rFonts w:hint="eastAsia" w:ascii="宋体" w:hAnsi="宋体" w:cs="宋体"/>
                <w:kern w:val="0"/>
                <w:sz w:val="18"/>
                <w:szCs w:val="18"/>
              </w:rPr>
              <w:t>8</w:t>
            </w:r>
            <w:r>
              <w:rPr>
                <w:rFonts w:ascii="宋体" w:hAnsi="宋体" w:cs="宋体"/>
                <w:kern w:val="0"/>
                <w:sz w:val="18"/>
                <w:szCs w:val="18"/>
              </w:rPr>
              <w:t>-</w:t>
            </w:r>
            <w:r>
              <w:rPr>
                <w:rFonts w:hint="eastAsia" w:ascii="宋体" w:hAnsi="宋体" w:cs="宋体"/>
                <w:kern w:val="0"/>
                <w:sz w:val="18"/>
                <w:szCs w:val="18"/>
              </w:rPr>
              <w:t>1</w:t>
            </w:r>
            <w:r>
              <w:rPr>
                <w:rFonts w:ascii="宋体" w:hAnsi="宋体" w:cs="宋体"/>
                <w:kern w:val="0"/>
                <w:sz w:val="18"/>
                <w:szCs w:val="18"/>
              </w:rPr>
              <w:t>8</w:t>
            </w:r>
          </w:p>
        </w:tc>
        <w:tc>
          <w:tcPr>
            <w:tcW w:w="938" w:type="pct"/>
            <w:shd w:val="clear" w:color="auto" w:fill="auto"/>
            <w:noWrap/>
            <w:vAlign w:val="center"/>
          </w:tcPr>
          <w:p w14:paraId="2FD5C576">
            <w:pPr>
              <w:widowControl/>
              <w:adjustRightInd/>
              <w:spacing w:line="240" w:lineRule="auto"/>
              <w:jc w:val="center"/>
              <w:rPr>
                <w:rFonts w:ascii="宋体" w:hAnsi="宋体" w:cs="宋体"/>
                <w:kern w:val="0"/>
                <w:sz w:val="18"/>
                <w:szCs w:val="18"/>
              </w:rPr>
            </w:pPr>
          </w:p>
        </w:tc>
      </w:tr>
      <w:tr w14:paraId="1EECF8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45" w:type="pct"/>
            <w:shd w:val="clear" w:color="auto" w:fill="auto"/>
            <w:noWrap/>
            <w:vAlign w:val="center"/>
          </w:tcPr>
          <w:p w14:paraId="572E63A7">
            <w:pPr>
              <w:widowControl/>
              <w:adjustRightInd/>
              <w:spacing w:line="240" w:lineRule="auto"/>
              <w:jc w:val="center"/>
              <w:rPr>
                <w:rFonts w:ascii="宋体" w:hAnsi="宋体" w:cs="宋体"/>
                <w:kern w:val="0"/>
                <w:sz w:val="18"/>
                <w:szCs w:val="18"/>
              </w:rPr>
            </w:pPr>
            <w:r>
              <w:rPr>
                <w:rFonts w:ascii="宋体" w:hAnsi="宋体" w:cs="宋体"/>
                <w:kern w:val="0"/>
                <w:sz w:val="18"/>
                <w:szCs w:val="18"/>
              </w:rPr>
              <w:t>trainTitle</w:t>
            </w:r>
          </w:p>
        </w:tc>
        <w:tc>
          <w:tcPr>
            <w:tcW w:w="1314" w:type="pct"/>
            <w:shd w:val="clear" w:color="auto" w:fill="auto"/>
            <w:noWrap/>
            <w:vAlign w:val="center"/>
          </w:tcPr>
          <w:p w14:paraId="29B1E1B3">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培训标题</w:t>
            </w:r>
          </w:p>
        </w:tc>
        <w:tc>
          <w:tcPr>
            <w:tcW w:w="659" w:type="pct"/>
            <w:shd w:val="clear" w:color="auto" w:fill="auto"/>
            <w:noWrap/>
            <w:vAlign w:val="center"/>
          </w:tcPr>
          <w:p w14:paraId="282C5650">
            <w:pPr>
              <w:widowControl/>
              <w:adjustRightInd/>
              <w:spacing w:line="240" w:lineRule="auto"/>
              <w:jc w:val="center"/>
              <w:rPr>
                <w:rFonts w:ascii="宋体" w:hAnsi="宋体" w:cs="宋体"/>
                <w:kern w:val="0"/>
                <w:sz w:val="18"/>
                <w:szCs w:val="18"/>
              </w:rPr>
            </w:pPr>
            <w:r>
              <w:rPr>
                <w:rFonts w:ascii="宋体" w:hAnsi="宋体" w:cs="宋体"/>
                <w:kern w:val="0"/>
                <w:sz w:val="18"/>
                <w:szCs w:val="18"/>
              </w:rPr>
              <w:t>V</w:t>
            </w:r>
          </w:p>
        </w:tc>
        <w:tc>
          <w:tcPr>
            <w:tcW w:w="943" w:type="pct"/>
            <w:shd w:val="clear" w:color="auto" w:fill="auto"/>
            <w:noWrap/>
            <w:vAlign w:val="center"/>
          </w:tcPr>
          <w:p w14:paraId="47F7FD13">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培训</w:t>
            </w:r>
          </w:p>
        </w:tc>
        <w:tc>
          <w:tcPr>
            <w:tcW w:w="938" w:type="pct"/>
            <w:shd w:val="clear" w:color="auto" w:fill="auto"/>
            <w:noWrap/>
            <w:vAlign w:val="center"/>
          </w:tcPr>
          <w:p w14:paraId="0FB49CB8">
            <w:pPr>
              <w:widowControl/>
              <w:adjustRightInd/>
              <w:spacing w:line="240" w:lineRule="auto"/>
              <w:jc w:val="center"/>
              <w:rPr>
                <w:rFonts w:ascii="宋体" w:hAnsi="宋体" w:cs="宋体"/>
                <w:kern w:val="0"/>
                <w:sz w:val="18"/>
                <w:szCs w:val="18"/>
              </w:rPr>
            </w:pPr>
          </w:p>
        </w:tc>
      </w:tr>
      <w:tr w14:paraId="7C9C5D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45" w:type="pct"/>
            <w:shd w:val="clear" w:color="auto" w:fill="auto"/>
            <w:noWrap/>
            <w:vAlign w:val="center"/>
          </w:tcPr>
          <w:p w14:paraId="03F37BA3">
            <w:pPr>
              <w:widowControl/>
              <w:adjustRightInd/>
              <w:spacing w:line="240" w:lineRule="auto"/>
              <w:jc w:val="center"/>
              <w:rPr>
                <w:rFonts w:ascii="宋体" w:hAnsi="宋体" w:cs="宋体"/>
                <w:kern w:val="0"/>
                <w:sz w:val="18"/>
                <w:szCs w:val="18"/>
              </w:rPr>
            </w:pPr>
            <w:r>
              <w:rPr>
                <w:rFonts w:ascii="宋体" w:hAnsi="宋体" w:cs="宋体"/>
                <w:kern w:val="0"/>
                <w:sz w:val="18"/>
                <w:szCs w:val="18"/>
              </w:rPr>
              <w:t>train</w:t>
            </w:r>
            <w:r>
              <w:rPr>
                <w:rFonts w:hint="eastAsia" w:ascii="宋体" w:hAnsi="宋体" w:cs="宋体"/>
                <w:kern w:val="0"/>
                <w:sz w:val="18"/>
                <w:szCs w:val="18"/>
              </w:rPr>
              <w:t>Date</w:t>
            </w:r>
          </w:p>
        </w:tc>
        <w:tc>
          <w:tcPr>
            <w:tcW w:w="1314" w:type="pct"/>
            <w:shd w:val="clear" w:color="auto" w:fill="auto"/>
            <w:noWrap/>
            <w:vAlign w:val="center"/>
          </w:tcPr>
          <w:p w14:paraId="2EDAC8F3">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培训时间</w:t>
            </w:r>
          </w:p>
        </w:tc>
        <w:tc>
          <w:tcPr>
            <w:tcW w:w="659" w:type="pct"/>
            <w:shd w:val="clear" w:color="auto" w:fill="auto"/>
            <w:noWrap/>
            <w:vAlign w:val="center"/>
          </w:tcPr>
          <w:p w14:paraId="1A5BD69D">
            <w:pPr>
              <w:widowControl/>
              <w:adjustRightInd/>
              <w:spacing w:line="240" w:lineRule="auto"/>
              <w:jc w:val="center"/>
              <w:rPr>
                <w:rFonts w:ascii="宋体" w:hAnsi="宋体" w:cs="宋体"/>
                <w:kern w:val="0"/>
                <w:sz w:val="18"/>
                <w:szCs w:val="18"/>
              </w:rPr>
            </w:pPr>
            <w:r>
              <w:rPr>
                <w:rFonts w:ascii="宋体" w:hAnsi="宋体" w:cs="宋体"/>
                <w:kern w:val="0"/>
                <w:sz w:val="18"/>
                <w:szCs w:val="18"/>
              </w:rPr>
              <w:t>D</w:t>
            </w:r>
          </w:p>
        </w:tc>
        <w:tc>
          <w:tcPr>
            <w:tcW w:w="943" w:type="pct"/>
            <w:shd w:val="clear" w:color="auto" w:fill="auto"/>
            <w:noWrap/>
            <w:vAlign w:val="center"/>
          </w:tcPr>
          <w:p w14:paraId="504511B0">
            <w:pPr>
              <w:widowControl/>
              <w:adjustRightInd/>
              <w:spacing w:line="240" w:lineRule="auto"/>
              <w:jc w:val="center"/>
              <w:rPr>
                <w:rFonts w:ascii="宋体" w:hAnsi="宋体" w:cs="宋体"/>
                <w:kern w:val="0"/>
                <w:sz w:val="18"/>
                <w:szCs w:val="18"/>
              </w:rPr>
            </w:pPr>
            <w:r>
              <w:rPr>
                <w:rFonts w:ascii="宋体" w:hAnsi="宋体" w:cs="宋体"/>
                <w:kern w:val="0"/>
                <w:sz w:val="18"/>
                <w:szCs w:val="18"/>
              </w:rPr>
              <w:t>202</w:t>
            </w:r>
            <w:r>
              <w:rPr>
                <w:rFonts w:hint="eastAsia" w:ascii="宋体" w:hAnsi="宋体" w:cs="宋体"/>
                <w:kern w:val="0"/>
                <w:sz w:val="18"/>
                <w:szCs w:val="18"/>
              </w:rPr>
              <w:t>3</w:t>
            </w:r>
            <w:r>
              <w:rPr>
                <w:rFonts w:ascii="宋体" w:hAnsi="宋体" w:cs="宋体"/>
                <w:kern w:val="0"/>
                <w:sz w:val="18"/>
                <w:szCs w:val="18"/>
              </w:rPr>
              <w:t>-07-08</w:t>
            </w:r>
          </w:p>
        </w:tc>
        <w:tc>
          <w:tcPr>
            <w:tcW w:w="938" w:type="pct"/>
            <w:shd w:val="clear" w:color="auto" w:fill="auto"/>
            <w:noWrap/>
            <w:vAlign w:val="center"/>
          </w:tcPr>
          <w:p w14:paraId="04C45FD0">
            <w:pPr>
              <w:widowControl/>
              <w:adjustRightInd/>
              <w:spacing w:line="240" w:lineRule="auto"/>
              <w:jc w:val="center"/>
              <w:rPr>
                <w:rFonts w:ascii="宋体" w:hAnsi="宋体" w:cs="宋体"/>
                <w:kern w:val="0"/>
                <w:sz w:val="18"/>
                <w:szCs w:val="18"/>
              </w:rPr>
            </w:pPr>
          </w:p>
        </w:tc>
      </w:tr>
      <w:tr w14:paraId="579232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45" w:type="pct"/>
            <w:shd w:val="clear" w:color="auto" w:fill="auto"/>
            <w:noWrap/>
            <w:vAlign w:val="center"/>
          </w:tcPr>
          <w:p w14:paraId="15CEB24B">
            <w:pPr>
              <w:widowControl/>
              <w:adjustRightInd/>
              <w:spacing w:line="240" w:lineRule="auto"/>
              <w:jc w:val="center"/>
              <w:rPr>
                <w:rFonts w:ascii="宋体" w:hAnsi="宋体" w:cs="宋体"/>
                <w:kern w:val="0"/>
                <w:sz w:val="18"/>
                <w:szCs w:val="18"/>
              </w:rPr>
            </w:pPr>
            <w:r>
              <w:rPr>
                <w:rFonts w:ascii="宋体" w:hAnsi="宋体" w:cs="宋体"/>
                <w:kern w:val="0"/>
                <w:sz w:val="18"/>
                <w:szCs w:val="18"/>
              </w:rPr>
              <w:t>trainAddress</w:t>
            </w:r>
          </w:p>
        </w:tc>
        <w:tc>
          <w:tcPr>
            <w:tcW w:w="1314" w:type="pct"/>
            <w:shd w:val="clear" w:color="auto" w:fill="auto"/>
            <w:noWrap/>
            <w:vAlign w:val="center"/>
          </w:tcPr>
          <w:p w14:paraId="359A92A1">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培训地点</w:t>
            </w:r>
          </w:p>
        </w:tc>
        <w:tc>
          <w:tcPr>
            <w:tcW w:w="659" w:type="pct"/>
            <w:shd w:val="clear" w:color="auto" w:fill="auto"/>
            <w:noWrap/>
            <w:vAlign w:val="center"/>
          </w:tcPr>
          <w:p w14:paraId="05F80ADA">
            <w:pPr>
              <w:widowControl/>
              <w:adjustRightInd/>
              <w:spacing w:line="240" w:lineRule="auto"/>
              <w:jc w:val="center"/>
              <w:rPr>
                <w:rFonts w:ascii="宋体" w:hAnsi="宋体" w:cs="宋体"/>
                <w:kern w:val="0"/>
                <w:sz w:val="18"/>
                <w:szCs w:val="18"/>
              </w:rPr>
            </w:pPr>
            <w:r>
              <w:rPr>
                <w:rFonts w:ascii="宋体" w:hAnsi="宋体" w:cs="宋体"/>
                <w:kern w:val="0"/>
                <w:sz w:val="18"/>
                <w:szCs w:val="18"/>
              </w:rPr>
              <w:t>V</w:t>
            </w:r>
          </w:p>
        </w:tc>
        <w:tc>
          <w:tcPr>
            <w:tcW w:w="943" w:type="pct"/>
            <w:shd w:val="clear" w:color="auto" w:fill="auto"/>
            <w:noWrap/>
            <w:vAlign w:val="center"/>
          </w:tcPr>
          <w:p w14:paraId="17C4F0F0">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会议室</w:t>
            </w:r>
          </w:p>
        </w:tc>
        <w:tc>
          <w:tcPr>
            <w:tcW w:w="938" w:type="pct"/>
            <w:shd w:val="clear" w:color="auto" w:fill="auto"/>
            <w:noWrap/>
            <w:vAlign w:val="center"/>
          </w:tcPr>
          <w:p w14:paraId="795BF350">
            <w:pPr>
              <w:widowControl/>
              <w:adjustRightInd/>
              <w:spacing w:line="240" w:lineRule="auto"/>
              <w:jc w:val="center"/>
              <w:rPr>
                <w:rFonts w:ascii="宋体" w:hAnsi="宋体" w:cs="宋体"/>
                <w:kern w:val="0"/>
                <w:sz w:val="18"/>
                <w:szCs w:val="18"/>
              </w:rPr>
            </w:pPr>
          </w:p>
        </w:tc>
      </w:tr>
      <w:tr w14:paraId="757F11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45" w:type="pct"/>
            <w:shd w:val="clear" w:color="auto" w:fill="auto"/>
            <w:noWrap/>
            <w:vAlign w:val="center"/>
          </w:tcPr>
          <w:p w14:paraId="1EB6D475">
            <w:pPr>
              <w:widowControl/>
              <w:adjustRightInd/>
              <w:spacing w:line="240" w:lineRule="auto"/>
              <w:jc w:val="center"/>
              <w:rPr>
                <w:rFonts w:ascii="宋体" w:hAnsi="宋体" w:cs="宋体"/>
                <w:kern w:val="0"/>
                <w:sz w:val="18"/>
                <w:szCs w:val="18"/>
              </w:rPr>
            </w:pPr>
            <w:r>
              <w:rPr>
                <w:rFonts w:ascii="宋体" w:hAnsi="宋体" w:cs="宋体"/>
                <w:kern w:val="0"/>
                <w:sz w:val="18"/>
                <w:szCs w:val="18"/>
              </w:rPr>
              <w:t>trainContent</w:t>
            </w:r>
          </w:p>
        </w:tc>
        <w:tc>
          <w:tcPr>
            <w:tcW w:w="1314" w:type="pct"/>
            <w:shd w:val="clear" w:color="auto" w:fill="auto"/>
            <w:noWrap/>
            <w:vAlign w:val="center"/>
          </w:tcPr>
          <w:p w14:paraId="67014380">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培训内容</w:t>
            </w:r>
          </w:p>
        </w:tc>
        <w:tc>
          <w:tcPr>
            <w:tcW w:w="659" w:type="pct"/>
            <w:shd w:val="clear" w:color="auto" w:fill="auto"/>
            <w:noWrap/>
            <w:vAlign w:val="center"/>
          </w:tcPr>
          <w:p w14:paraId="36876BC7">
            <w:pPr>
              <w:widowControl/>
              <w:adjustRightInd/>
              <w:spacing w:line="240" w:lineRule="auto"/>
              <w:jc w:val="center"/>
              <w:rPr>
                <w:rFonts w:ascii="宋体" w:hAnsi="宋体" w:cs="宋体"/>
                <w:kern w:val="0"/>
                <w:sz w:val="18"/>
                <w:szCs w:val="18"/>
              </w:rPr>
            </w:pPr>
            <w:r>
              <w:rPr>
                <w:rFonts w:ascii="宋体" w:hAnsi="宋体" w:cs="宋体"/>
                <w:kern w:val="0"/>
                <w:sz w:val="18"/>
                <w:szCs w:val="18"/>
              </w:rPr>
              <w:t>V</w:t>
            </w:r>
          </w:p>
        </w:tc>
        <w:tc>
          <w:tcPr>
            <w:tcW w:w="943" w:type="pct"/>
            <w:shd w:val="clear" w:color="auto" w:fill="auto"/>
            <w:noWrap/>
            <w:vAlign w:val="center"/>
          </w:tcPr>
          <w:p w14:paraId="043E88D0">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培训</w:t>
            </w:r>
          </w:p>
        </w:tc>
        <w:tc>
          <w:tcPr>
            <w:tcW w:w="938" w:type="pct"/>
            <w:shd w:val="clear" w:color="auto" w:fill="auto"/>
            <w:noWrap/>
            <w:vAlign w:val="center"/>
          </w:tcPr>
          <w:p w14:paraId="6E134D08">
            <w:pPr>
              <w:widowControl/>
              <w:adjustRightInd/>
              <w:spacing w:line="240" w:lineRule="auto"/>
              <w:jc w:val="center"/>
              <w:rPr>
                <w:rFonts w:ascii="宋体" w:hAnsi="宋体" w:cs="宋体"/>
                <w:kern w:val="0"/>
                <w:sz w:val="18"/>
                <w:szCs w:val="18"/>
              </w:rPr>
            </w:pPr>
          </w:p>
        </w:tc>
      </w:tr>
      <w:tr w14:paraId="6EF7F8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1145" w:type="pct"/>
            <w:shd w:val="clear" w:color="auto" w:fill="auto"/>
            <w:noWrap/>
            <w:vAlign w:val="center"/>
          </w:tcPr>
          <w:p w14:paraId="26E0CCFB">
            <w:pPr>
              <w:widowControl/>
              <w:adjustRightInd/>
              <w:spacing w:line="240" w:lineRule="auto"/>
              <w:jc w:val="center"/>
              <w:rPr>
                <w:rFonts w:ascii="宋体" w:hAnsi="宋体" w:cs="宋体"/>
                <w:kern w:val="0"/>
                <w:sz w:val="18"/>
                <w:szCs w:val="18"/>
              </w:rPr>
            </w:pPr>
            <w:r>
              <w:rPr>
                <w:rFonts w:ascii="宋体" w:hAnsi="宋体" w:cs="宋体"/>
                <w:kern w:val="0"/>
                <w:sz w:val="18"/>
                <w:szCs w:val="18"/>
              </w:rPr>
              <w:t>fileName</w:t>
            </w:r>
          </w:p>
        </w:tc>
        <w:tc>
          <w:tcPr>
            <w:tcW w:w="1314" w:type="pct"/>
            <w:shd w:val="clear" w:color="auto" w:fill="auto"/>
            <w:noWrap/>
            <w:vAlign w:val="center"/>
          </w:tcPr>
          <w:p w14:paraId="19247F18">
            <w:pPr>
              <w:widowControl/>
              <w:adjustRightInd/>
              <w:spacing w:line="240" w:lineRule="auto"/>
              <w:jc w:val="center"/>
              <w:rPr>
                <w:rFonts w:ascii="宋体" w:hAnsi="宋体" w:cs="宋体"/>
                <w:bCs/>
                <w:kern w:val="0"/>
                <w:sz w:val="18"/>
                <w:szCs w:val="18"/>
              </w:rPr>
            </w:pPr>
            <w:r>
              <w:rPr>
                <w:rFonts w:hint="eastAsia" w:ascii="宋体" w:hAnsi="宋体" w:cs="宋体"/>
                <w:bCs/>
                <w:kern w:val="0"/>
                <w:sz w:val="18"/>
                <w:szCs w:val="18"/>
              </w:rPr>
              <w:t>培训附件</w:t>
            </w:r>
          </w:p>
        </w:tc>
        <w:tc>
          <w:tcPr>
            <w:tcW w:w="659" w:type="pct"/>
            <w:shd w:val="clear" w:color="auto" w:fill="auto"/>
            <w:noWrap/>
            <w:vAlign w:val="center"/>
          </w:tcPr>
          <w:p w14:paraId="282C8141">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V</w:t>
            </w:r>
          </w:p>
        </w:tc>
        <w:tc>
          <w:tcPr>
            <w:tcW w:w="943" w:type="pct"/>
            <w:shd w:val="clear" w:color="auto" w:fill="auto"/>
            <w:noWrap/>
            <w:vAlign w:val="center"/>
          </w:tcPr>
          <w:p w14:paraId="4E6763AB">
            <w:pPr>
              <w:widowControl/>
              <w:adjustRightInd/>
              <w:spacing w:line="240" w:lineRule="auto"/>
              <w:jc w:val="center"/>
              <w:rPr>
                <w:rFonts w:ascii="宋体" w:hAnsi="宋体" w:cs="宋体"/>
                <w:kern w:val="0"/>
                <w:sz w:val="18"/>
                <w:szCs w:val="18"/>
              </w:rPr>
            </w:pPr>
            <w:r>
              <w:rPr>
                <w:rFonts w:hint="eastAsia" w:ascii="宋体" w:hAnsi="宋体" w:cs="宋体"/>
                <w:kern w:val="0"/>
                <w:sz w:val="18"/>
                <w:szCs w:val="18"/>
              </w:rPr>
              <w:t>附件地址</w:t>
            </w:r>
          </w:p>
        </w:tc>
        <w:tc>
          <w:tcPr>
            <w:tcW w:w="938" w:type="pct"/>
            <w:shd w:val="clear" w:color="auto" w:fill="auto"/>
            <w:noWrap/>
            <w:vAlign w:val="center"/>
          </w:tcPr>
          <w:p w14:paraId="6F6774C7">
            <w:pPr>
              <w:widowControl/>
              <w:adjustRightInd/>
              <w:spacing w:line="240" w:lineRule="auto"/>
              <w:jc w:val="center"/>
              <w:rPr>
                <w:rFonts w:ascii="宋体" w:hAnsi="宋体" w:cs="宋体"/>
                <w:kern w:val="0"/>
                <w:sz w:val="18"/>
                <w:szCs w:val="18"/>
              </w:rPr>
            </w:pPr>
          </w:p>
        </w:tc>
      </w:tr>
      <w:tr w14:paraId="1E6B7A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trPr>
        <w:tc>
          <w:tcPr>
            <w:tcW w:w="5000" w:type="pct"/>
            <w:gridSpan w:val="5"/>
            <w:shd w:val="clear" w:color="auto" w:fill="auto"/>
            <w:noWrap/>
            <w:vAlign w:val="center"/>
          </w:tcPr>
          <w:p w14:paraId="3A02F486">
            <w:pPr>
              <w:widowControl/>
              <w:adjustRightInd/>
              <w:spacing w:line="240" w:lineRule="auto"/>
              <w:jc w:val="left"/>
              <w:rPr>
                <w:rFonts w:ascii="宋体" w:hAnsi="宋体" w:cs="宋体"/>
                <w:kern w:val="0"/>
                <w:sz w:val="18"/>
                <w:szCs w:val="18"/>
              </w:rPr>
            </w:pPr>
            <w:r>
              <w:rPr>
                <w:rFonts w:hint="eastAsia" w:ascii="宋体" w:hAnsi="宋体" w:cs="宋体"/>
                <w:kern w:val="0"/>
                <w:sz w:val="18"/>
                <w:szCs w:val="18"/>
              </w:rPr>
              <w:t>注：培训附件可以是培训签到表、培训照片等见证资料。附</w:t>
            </w:r>
            <w:r>
              <w:rPr>
                <w:rFonts w:ascii="宋体" w:hAnsi="宋体" w:cs="宋体"/>
                <w:kern w:val="0"/>
                <w:sz w:val="18"/>
                <w:szCs w:val="18"/>
              </w:rPr>
              <w:t>件调用数据中台文件上传接口将文件上传至江苏省特种设备双重预防机制信息化平台，上传成功后接口返回文件地址，表格中fileName为返回的文件地址</w:t>
            </w:r>
            <w:r>
              <w:rPr>
                <w:rFonts w:hint="eastAsia" w:ascii="宋体" w:hAnsi="宋体" w:cs="宋体"/>
                <w:kern w:val="0"/>
                <w:sz w:val="18"/>
                <w:szCs w:val="18"/>
              </w:rPr>
              <w:t>。</w:t>
            </w:r>
          </w:p>
        </w:tc>
      </w:tr>
    </w:tbl>
    <w:p w14:paraId="1095660A">
      <w:pPr>
        <w:pStyle w:val="80"/>
        <w:numPr>
          <w:ilvl w:val="1"/>
          <w:numId w:val="37"/>
        </w:numPr>
        <w:spacing w:before="156" w:after="156"/>
        <w:rPr>
          <w:rFonts w:hAnsi="黑体"/>
        </w:rPr>
        <w:sectPr>
          <w:headerReference r:id="rId35" w:type="default"/>
          <w:footerReference r:id="rId37" w:type="default"/>
          <w:headerReference r:id="rId36" w:type="even"/>
          <w:footerReference r:id="rId38" w:type="even"/>
          <w:pgSz w:w="11906" w:h="16838"/>
          <w:pgMar w:top="1928" w:right="1134" w:bottom="1134" w:left="1134" w:header="1418" w:footer="1134" w:gutter="0"/>
          <w:cols w:space="720" w:num="1"/>
          <w:docGrid w:type="lines" w:linePitch="312" w:charSpace="0"/>
        </w:sectPr>
      </w:pPr>
    </w:p>
    <w:p w14:paraId="123A3F12">
      <w:pPr>
        <w:pStyle w:val="80"/>
        <w:numPr>
          <w:ilvl w:val="1"/>
          <w:numId w:val="37"/>
        </w:numPr>
        <w:spacing w:before="156" w:after="156"/>
        <w:rPr>
          <w:rFonts w:hAnsi="黑体"/>
        </w:rPr>
      </w:pPr>
      <w:r>
        <w:rPr>
          <w:rFonts w:hint="eastAsia" w:hAnsi="黑体"/>
        </w:rPr>
        <w:t>风险点信息数据结构</w:t>
      </w:r>
    </w:p>
    <w:tbl>
      <w:tblPr>
        <w:tblStyle w:val="28"/>
        <w:tblW w:w="5000" w:type="pct"/>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1873"/>
        <w:gridCol w:w="2360"/>
        <w:gridCol w:w="1284"/>
        <w:gridCol w:w="3003"/>
        <w:gridCol w:w="1138"/>
      </w:tblGrid>
      <w:tr w14:paraId="1B2C8E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969" w:type="pct"/>
            <w:tcBorders>
              <w:top w:val="single" w:color="000000" w:sz="8" w:space="0"/>
              <w:bottom w:val="single" w:color="000000" w:sz="8" w:space="0"/>
            </w:tcBorders>
            <w:shd w:val="clear" w:color="auto" w:fill="auto"/>
            <w:noWrap/>
            <w:vAlign w:val="center"/>
          </w:tcPr>
          <w:p w14:paraId="5F925FB7">
            <w:pPr>
              <w:adjustRightInd/>
              <w:spacing w:line="240" w:lineRule="auto"/>
              <w:jc w:val="center"/>
              <w:rPr>
                <w:rFonts w:ascii="宋体" w:hAnsi="宋体"/>
                <w:b/>
                <w:bCs/>
                <w:sz w:val="18"/>
                <w:szCs w:val="18"/>
              </w:rPr>
            </w:pPr>
            <w:r>
              <w:rPr>
                <w:rFonts w:hint="eastAsia" w:ascii="宋体" w:hAnsi="宋体"/>
                <w:b/>
                <w:bCs/>
                <w:sz w:val="18"/>
                <w:szCs w:val="18"/>
              </w:rPr>
              <w:t>字段名称</w:t>
            </w:r>
          </w:p>
        </w:tc>
        <w:tc>
          <w:tcPr>
            <w:tcW w:w="1223" w:type="pct"/>
            <w:tcBorders>
              <w:top w:val="single" w:color="000000" w:sz="8" w:space="0"/>
              <w:bottom w:val="single" w:color="000000" w:sz="8" w:space="0"/>
            </w:tcBorders>
            <w:shd w:val="clear" w:color="auto" w:fill="auto"/>
            <w:noWrap/>
            <w:vAlign w:val="center"/>
          </w:tcPr>
          <w:p w14:paraId="0D6EE8F1">
            <w:pPr>
              <w:adjustRightInd/>
              <w:spacing w:line="240" w:lineRule="auto"/>
              <w:jc w:val="center"/>
              <w:rPr>
                <w:rFonts w:ascii="宋体" w:hAnsi="宋体"/>
                <w:b/>
                <w:bCs/>
                <w:sz w:val="18"/>
                <w:szCs w:val="18"/>
              </w:rPr>
            </w:pPr>
            <w:r>
              <w:rPr>
                <w:rFonts w:hint="eastAsia" w:ascii="宋体" w:hAnsi="宋体"/>
                <w:b/>
                <w:bCs/>
                <w:sz w:val="18"/>
                <w:szCs w:val="18"/>
              </w:rPr>
              <w:t>中文名称</w:t>
            </w:r>
          </w:p>
        </w:tc>
        <w:tc>
          <w:tcPr>
            <w:tcW w:w="664" w:type="pct"/>
            <w:tcBorders>
              <w:top w:val="single" w:color="000000" w:sz="8" w:space="0"/>
              <w:bottom w:val="single" w:color="000000" w:sz="8" w:space="0"/>
            </w:tcBorders>
            <w:shd w:val="clear" w:color="auto" w:fill="auto"/>
            <w:vAlign w:val="center"/>
          </w:tcPr>
          <w:p w14:paraId="72EB29E2">
            <w:pPr>
              <w:adjustRightInd/>
              <w:spacing w:line="240" w:lineRule="auto"/>
              <w:jc w:val="center"/>
              <w:rPr>
                <w:rFonts w:ascii="宋体" w:hAnsi="宋体"/>
                <w:b/>
                <w:bCs/>
                <w:sz w:val="18"/>
                <w:szCs w:val="18"/>
              </w:rPr>
            </w:pPr>
            <w:r>
              <w:rPr>
                <w:rFonts w:hint="eastAsia" w:ascii="宋体" w:hAnsi="宋体"/>
                <w:b/>
                <w:bCs/>
                <w:sz w:val="18"/>
                <w:szCs w:val="18"/>
              </w:rPr>
              <w:t>数据类型</w:t>
            </w:r>
          </w:p>
        </w:tc>
        <w:tc>
          <w:tcPr>
            <w:tcW w:w="1557" w:type="pct"/>
            <w:tcBorders>
              <w:top w:val="single" w:color="000000" w:sz="8" w:space="0"/>
              <w:bottom w:val="single" w:color="000000" w:sz="8" w:space="0"/>
            </w:tcBorders>
            <w:shd w:val="clear" w:color="auto" w:fill="auto"/>
            <w:noWrap/>
            <w:vAlign w:val="center"/>
          </w:tcPr>
          <w:p w14:paraId="42B2B61E">
            <w:pPr>
              <w:adjustRightInd/>
              <w:spacing w:line="240" w:lineRule="auto"/>
              <w:jc w:val="center"/>
              <w:rPr>
                <w:rFonts w:ascii="宋体" w:hAnsi="宋体"/>
                <w:b/>
                <w:bCs/>
                <w:sz w:val="18"/>
                <w:szCs w:val="18"/>
              </w:rPr>
            </w:pPr>
            <w:r>
              <w:rPr>
                <w:rFonts w:hint="eastAsia" w:ascii="宋体" w:hAnsi="宋体"/>
                <w:b/>
                <w:bCs/>
                <w:sz w:val="18"/>
                <w:szCs w:val="18"/>
              </w:rPr>
              <w:t>数据示例</w:t>
            </w:r>
          </w:p>
        </w:tc>
        <w:tc>
          <w:tcPr>
            <w:tcW w:w="587" w:type="pct"/>
            <w:tcBorders>
              <w:top w:val="single" w:color="000000" w:sz="8" w:space="0"/>
              <w:bottom w:val="single" w:color="000000" w:sz="8" w:space="0"/>
            </w:tcBorders>
            <w:shd w:val="clear" w:color="auto" w:fill="auto"/>
            <w:noWrap/>
            <w:vAlign w:val="center"/>
          </w:tcPr>
          <w:p w14:paraId="5D016FD8">
            <w:pPr>
              <w:adjustRightInd/>
              <w:spacing w:line="240" w:lineRule="auto"/>
              <w:jc w:val="center"/>
              <w:rPr>
                <w:rFonts w:ascii="宋体" w:hAnsi="宋体"/>
                <w:b/>
                <w:bCs/>
                <w:sz w:val="18"/>
                <w:szCs w:val="18"/>
              </w:rPr>
            </w:pPr>
            <w:r>
              <w:rPr>
                <w:rFonts w:hint="eastAsia" w:ascii="宋体" w:hAnsi="宋体"/>
                <w:b/>
                <w:bCs/>
                <w:sz w:val="18"/>
                <w:szCs w:val="18"/>
              </w:rPr>
              <w:t>备注</w:t>
            </w:r>
          </w:p>
        </w:tc>
      </w:tr>
      <w:tr w14:paraId="189118F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969" w:type="pct"/>
            <w:tcBorders>
              <w:top w:val="single" w:color="000000" w:sz="8" w:space="0"/>
            </w:tcBorders>
            <w:shd w:val="clear" w:color="auto" w:fill="auto"/>
            <w:noWrap/>
            <w:vAlign w:val="center"/>
          </w:tcPr>
          <w:p w14:paraId="17594255">
            <w:pPr>
              <w:adjustRightInd/>
              <w:spacing w:line="240" w:lineRule="auto"/>
              <w:jc w:val="center"/>
              <w:rPr>
                <w:rFonts w:ascii="宋体" w:hAnsi="宋体"/>
                <w:sz w:val="18"/>
                <w:szCs w:val="18"/>
              </w:rPr>
            </w:pPr>
            <w:r>
              <w:rPr>
                <w:rFonts w:ascii="宋体" w:hAnsi="宋体"/>
                <w:sz w:val="18"/>
                <w:szCs w:val="18"/>
              </w:rPr>
              <w:t>r</w:t>
            </w:r>
            <w:r>
              <w:rPr>
                <w:rFonts w:hint="eastAsia" w:ascii="宋体" w:hAnsi="宋体"/>
                <w:sz w:val="18"/>
                <w:szCs w:val="18"/>
              </w:rPr>
              <w:t>isk</w:t>
            </w:r>
            <w:r>
              <w:rPr>
                <w:rFonts w:ascii="宋体" w:hAnsi="宋体"/>
                <w:sz w:val="18"/>
                <w:szCs w:val="18"/>
              </w:rPr>
              <w:t>No</w:t>
            </w:r>
          </w:p>
        </w:tc>
        <w:tc>
          <w:tcPr>
            <w:tcW w:w="1223" w:type="pct"/>
            <w:tcBorders>
              <w:top w:val="single" w:color="000000" w:sz="8" w:space="0"/>
            </w:tcBorders>
            <w:shd w:val="clear" w:color="auto" w:fill="auto"/>
            <w:noWrap/>
            <w:vAlign w:val="center"/>
          </w:tcPr>
          <w:p w14:paraId="565262A3">
            <w:pPr>
              <w:adjustRightInd/>
              <w:spacing w:line="240" w:lineRule="auto"/>
              <w:jc w:val="center"/>
              <w:rPr>
                <w:rFonts w:ascii="宋体" w:hAnsi="宋体"/>
                <w:sz w:val="18"/>
                <w:szCs w:val="18"/>
              </w:rPr>
            </w:pPr>
            <w:r>
              <w:rPr>
                <w:rFonts w:hint="eastAsia" w:ascii="宋体" w:hAnsi="宋体"/>
                <w:sz w:val="18"/>
                <w:szCs w:val="18"/>
              </w:rPr>
              <w:t>风险点编号</w:t>
            </w:r>
          </w:p>
        </w:tc>
        <w:tc>
          <w:tcPr>
            <w:tcW w:w="664" w:type="pct"/>
            <w:tcBorders>
              <w:top w:val="single" w:color="000000" w:sz="8" w:space="0"/>
            </w:tcBorders>
            <w:shd w:val="clear" w:color="auto" w:fill="auto"/>
            <w:vAlign w:val="center"/>
          </w:tcPr>
          <w:p w14:paraId="319EE40D">
            <w:pPr>
              <w:adjustRightInd/>
              <w:spacing w:line="240" w:lineRule="auto"/>
              <w:jc w:val="center"/>
              <w:rPr>
                <w:rFonts w:hint="eastAsia" w:ascii="宋体" w:hAnsi="宋体" w:eastAsia="宋体"/>
                <w:sz w:val="18"/>
                <w:szCs w:val="18"/>
                <w:lang w:eastAsia="zh-CN"/>
              </w:rPr>
            </w:pPr>
            <w:r>
              <w:rPr>
                <w:rFonts w:hint="eastAsia" w:ascii="宋体" w:hAnsi="宋体"/>
                <w:sz w:val="18"/>
                <w:szCs w:val="18"/>
                <w:lang w:val="en-US" w:eastAsia="zh-CN"/>
              </w:rPr>
              <w:t>V</w:t>
            </w:r>
          </w:p>
        </w:tc>
        <w:tc>
          <w:tcPr>
            <w:tcW w:w="1557" w:type="pct"/>
            <w:tcBorders>
              <w:top w:val="single" w:color="000000" w:sz="8" w:space="0"/>
            </w:tcBorders>
            <w:shd w:val="clear" w:color="auto" w:fill="auto"/>
            <w:noWrap/>
            <w:vAlign w:val="center"/>
          </w:tcPr>
          <w:p w14:paraId="379FA296">
            <w:pPr>
              <w:adjustRightInd/>
              <w:spacing w:line="240" w:lineRule="auto"/>
              <w:jc w:val="center"/>
              <w:rPr>
                <w:rFonts w:hint="default" w:ascii="宋体" w:hAnsi="宋体" w:eastAsia="宋体"/>
                <w:sz w:val="18"/>
                <w:szCs w:val="18"/>
                <w:lang w:val="en-US" w:eastAsia="zh-CN"/>
              </w:rPr>
            </w:pPr>
            <w:r>
              <w:rPr>
                <w:rFonts w:hint="eastAsia" w:ascii="宋体" w:hAnsi="宋体"/>
                <w:sz w:val="18"/>
                <w:szCs w:val="18"/>
                <w:lang w:val="en-US" w:eastAsia="zh-CN"/>
              </w:rPr>
              <w:t>FX20240000000X</w:t>
            </w:r>
          </w:p>
        </w:tc>
        <w:tc>
          <w:tcPr>
            <w:tcW w:w="587" w:type="pct"/>
            <w:tcBorders>
              <w:top w:val="single" w:color="000000" w:sz="8" w:space="0"/>
            </w:tcBorders>
            <w:shd w:val="clear" w:color="auto" w:fill="auto"/>
            <w:noWrap/>
            <w:vAlign w:val="center"/>
          </w:tcPr>
          <w:p w14:paraId="022D227F">
            <w:pPr>
              <w:adjustRightInd/>
              <w:spacing w:line="240" w:lineRule="auto"/>
              <w:jc w:val="center"/>
              <w:rPr>
                <w:rFonts w:ascii="宋体" w:hAnsi="宋体"/>
                <w:sz w:val="18"/>
                <w:szCs w:val="18"/>
              </w:rPr>
            </w:pPr>
          </w:p>
        </w:tc>
      </w:tr>
      <w:tr w14:paraId="5FA9A1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969" w:type="pct"/>
            <w:shd w:val="clear" w:color="auto" w:fill="auto"/>
            <w:noWrap/>
            <w:vAlign w:val="center"/>
          </w:tcPr>
          <w:p w14:paraId="117853E5">
            <w:pPr>
              <w:adjustRightInd/>
              <w:spacing w:line="240" w:lineRule="auto"/>
              <w:jc w:val="center"/>
              <w:rPr>
                <w:rFonts w:ascii="宋体" w:hAnsi="宋体"/>
                <w:sz w:val="18"/>
                <w:szCs w:val="18"/>
              </w:rPr>
            </w:pPr>
            <w:r>
              <w:rPr>
                <w:rFonts w:hint="eastAsia" w:ascii="宋体" w:hAnsi="宋体"/>
                <w:sz w:val="18"/>
                <w:szCs w:val="18"/>
              </w:rPr>
              <w:t>regNo</w:t>
            </w:r>
          </w:p>
        </w:tc>
        <w:tc>
          <w:tcPr>
            <w:tcW w:w="1223" w:type="pct"/>
            <w:shd w:val="clear" w:color="auto" w:fill="auto"/>
            <w:noWrap/>
            <w:vAlign w:val="center"/>
          </w:tcPr>
          <w:p w14:paraId="5037223A">
            <w:pPr>
              <w:adjustRightInd/>
              <w:spacing w:line="240" w:lineRule="auto"/>
              <w:jc w:val="center"/>
              <w:rPr>
                <w:rFonts w:ascii="宋体" w:hAnsi="宋体"/>
                <w:sz w:val="18"/>
                <w:szCs w:val="18"/>
              </w:rPr>
            </w:pPr>
            <w:r>
              <w:rPr>
                <w:rFonts w:hint="eastAsia" w:ascii="宋体" w:hAnsi="宋体"/>
                <w:sz w:val="18"/>
                <w:szCs w:val="18"/>
              </w:rPr>
              <w:t>设备代码</w:t>
            </w:r>
          </w:p>
        </w:tc>
        <w:tc>
          <w:tcPr>
            <w:tcW w:w="664" w:type="pct"/>
            <w:shd w:val="clear" w:color="auto" w:fill="auto"/>
            <w:vAlign w:val="center"/>
          </w:tcPr>
          <w:p w14:paraId="6E28E116">
            <w:pPr>
              <w:adjustRightInd/>
              <w:spacing w:line="240" w:lineRule="auto"/>
              <w:jc w:val="center"/>
              <w:rPr>
                <w:rFonts w:ascii="宋体" w:hAnsi="宋体"/>
                <w:sz w:val="18"/>
                <w:szCs w:val="18"/>
              </w:rPr>
            </w:pPr>
            <w:r>
              <w:rPr>
                <w:rFonts w:hint="eastAsia" w:ascii="宋体" w:hAnsi="宋体"/>
                <w:sz w:val="18"/>
                <w:szCs w:val="18"/>
              </w:rPr>
              <w:t>I</w:t>
            </w:r>
          </w:p>
        </w:tc>
        <w:tc>
          <w:tcPr>
            <w:tcW w:w="1557" w:type="pct"/>
            <w:shd w:val="clear" w:color="auto" w:fill="auto"/>
            <w:noWrap/>
            <w:vAlign w:val="center"/>
          </w:tcPr>
          <w:p w14:paraId="314FF6EA">
            <w:pPr>
              <w:adjustRightInd/>
              <w:spacing w:line="240" w:lineRule="auto"/>
              <w:jc w:val="center"/>
              <w:rPr>
                <w:rFonts w:ascii="宋体" w:hAnsi="宋体"/>
                <w:sz w:val="18"/>
                <w:szCs w:val="18"/>
              </w:rPr>
            </w:pPr>
            <w:r>
              <w:rPr>
                <w:rFonts w:hint="eastAsia" w:ascii="宋体" w:hAnsi="宋体"/>
                <w:sz w:val="18"/>
                <w:szCs w:val="18"/>
                <w:lang w:val="en-US" w:eastAsia="zh-CN"/>
              </w:rPr>
              <w:t>311</w:t>
            </w:r>
            <w:r>
              <w:rPr>
                <w:rFonts w:ascii="宋体" w:hAnsi="宋体"/>
                <w:sz w:val="18"/>
                <w:szCs w:val="18"/>
              </w:rPr>
              <w:t>032</w:t>
            </w:r>
            <w:r>
              <w:rPr>
                <w:rFonts w:hint="eastAsia" w:ascii="宋体" w:hAnsi="宋体"/>
                <w:sz w:val="18"/>
                <w:szCs w:val="18"/>
                <w:lang w:val="en-US" w:eastAsia="zh-CN"/>
              </w:rPr>
              <w:t>0</w:t>
            </w:r>
            <w:r>
              <w:rPr>
                <w:rFonts w:hint="eastAsia" w:ascii="宋体" w:hAnsi="宋体"/>
                <w:sz w:val="18"/>
                <w:szCs w:val="18"/>
              </w:rPr>
              <w:t>XXXXXXX</w:t>
            </w:r>
            <w:r>
              <w:rPr>
                <w:rFonts w:ascii="宋体" w:hAnsi="宋体"/>
                <w:sz w:val="18"/>
                <w:szCs w:val="18"/>
              </w:rPr>
              <w:t>090001</w:t>
            </w:r>
          </w:p>
        </w:tc>
        <w:tc>
          <w:tcPr>
            <w:tcW w:w="587" w:type="pct"/>
            <w:shd w:val="clear" w:color="auto" w:fill="auto"/>
            <w:noWrap/>
            <w:vAlign w:val="center"/>
          </w:tcPr>
          <w:p w14:paraId="63C03477">
            <w:pPr>
              <w:adjustRightInd/>
              <w:spacing w:line="240" w:lineRule="auto"/>
              <w:jc w:val="center"/>
              <w:rPr>
                <w:rFonts w:ascii="宋体" w:hAnsi="宋体"/>
                <w:sz w:val="18"/>
                <w:szCs w:val="18"/>
              </w:rPr>
            </w:pPr>
          </w:p>
        </w:tc>
      </w:tr>
      <w:tr w14:paraId="4C0963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969" w:type="pct"/>
            <w:shd w:val="clear" w:color="auto" w:fill="auto"/>
            <w:noWrap/>
            <w:vAlign w:val="center"/>
          </w:tcPr>
          <w:p w14:paraId="09AC71FF">
            <w:pPr>
              <w:adjustRightInd/>
              <w:spacing w:line="240" w:lineRule="auto"/>
              <w:jc w:val="center"/>
              <w:rPr>
                <w:rFonts w:ascii="宋体" w:hAnsi="宋体"/>
                <w:sz w:val="18"/>
                <w:szCs w:val="18"/>
              </w:rPr>
            </w:pPr>
            <w:r>
              <w:rPr>
                <w:rFonts w:hint="eastAsia" w:ascii="宋体" w:hAnsi="宋体"/>
                <w:sz w:val="18"/>
                <w:szCs w:val="18"/>
              </w:rPr>
              <w:t>r</w:t>
            </w:r>
            <w:r>
              <w:rPr>
                <w:rFonts w:ascii="宋体" w:hAnsi="宋体"/>
                <w:sz w:val="18"/>
                <w:szCs w:val="18"/>
              </w:rPr>
              <w:t>iskName</w:t>
            </w:r>
          </w:p>
        </w:tc>
        <w:tc>
          <w:tcPr>
            <w:tcW w:w="1223" w:type="pct"/>
            <w:shd w:val="clear" w:color="auto" w:fill="auto"/>
            <w:noWrap/>
            <w:vAlign w:val="center"/>
          </w:tcPr>
          <w:p w14:paraId="379DF8B0">
            <w:pPr>
              <w:adjustRightInd/>
              <w:spacing w:line="240" w:lineRule="auto"/>
              <w:jc w:val="center"/>
              <w:rPr>
                <w:rFonts w:ascii="宋体" w:hAnsi="宋体"/>
                <w:sz w:val="18"/>
                <w:szCs w:val="18"/>
              </w:rPr>
            </w:pPr>
            <w:r>
              <w:rPr>
                <w:rFonts w:hint="eastAsia" w:ascii="宋体" w:hAnsi="宋体"/>
                <w:sz w:val="18"/>
                <w:szCs w:val="18"/>
              </w:rPr>
              <w:t>风险点名称</w:t>
            </w:r>
          </w:p>
        </w:tc>
        <w:tc>
          <w:tcPr>
            <w:tcW w:w="664" w:type="pct"/>
            <w:shd w:val="clear" w:color="auto" w:fill="auto"/>
            <w:vAlign w:val="center"/>
          </w:tcPr>
          <w:p w14:paraId="425A427E">
            <w:pPr>
              <w:adjustRightInd/>
              <w:spacing w:line="240" w:lineRule="auto"/>
              <w:jc w:val="center"/>
              <w:rPr>
                <w:rFonts w:ascii="宋体" w:hAnsi="宋体"/>
                <w:sz w:val="18"/>
                <w:szCs w:val="18"/>
              </w:rPr>
            </w:pPr>
            <w:r>
              <w:rPr>
                <w:rFonts w:ascii="宋体" w:hAnsi="宋体" w:cs="宋体"/>
                <w:kern w:val="0"/>
                <w:sz w:val="18"/>
                <w:szCs w:val="18"/>
              </w:rPr>
              <w:t>V</w:t>
            </w:r>
          </w:p>
        </w:tc>
        <w:tc>
          <w:tcPr>
            <w:tcW w:w="1557" w:type="pct"/>
            <w:shd w:val="clear" w:color="auto" w:fill="auto"/>
            <w:noWrap/>
            <w:vAlign w:val="center"/>
          </w:tcPr>
          <w:p w14:paraId="1BB5AB5A">
            <w:pPr>
              <w:adjustRightInd/>
              <w:spacing w:line="240" w:lineRule="auto"/>
              <w:jc w:val="center"/>
              <w:rPr>
                <w:rFonts w:ascii="宋体" w:hAnsi="宋体"/>
                <w:sz w:val="18"/>
                <w:szCs w:val="18"/>
              </w:rPr>
            </w:pPr>
            <w:r>
              <w:rPr>
                <w:rFonts w:hint="eastAsia" w:ascii="Times New Roman" w:hAnsi="Times New Roman"/>
                <w:sz w:val="18"/>
                <w:szCs w:val="18"/>
              </w:rPr>
              <w:t>测试</w:t>
            </w:r>
          </w:p>
        </w:tc>
        <w:tc>
          <w:tcPr>
            <w:tcW w:w="587" w:type="pct"/>
            <w:shd w:val="clear" w:color="auto" w:fill="auto"/>
            <w:noWrap/>
            <w:vAlign w:val="center"/>
          </w:tcPr>
          <w:p w14:paraId="237B4B6D">
            <w:pPr>
              <w:adjustRightInd/>
              <w:spacing w:line="240" w:lineRule="auto"/>
              <w:jc w:val="center"/>
              <w:rPr>
                <w:rFonts w:ascii="宋体" w:hAnsi="宋体"/>
                <w:sz w:val="18"/>
                <w:szCs w:val="18"/>
              </w:rPr>
            </w:pPr>
          </w:p>
        </w:tc>
      </w:tr>
      <w:tr w14:paraId="496C79D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969" w:type="pct"/>
            <w:shd w:val="clear" w:color="auto" w:fill="auto"/>
            <w:noWrap/>
            <w:vAlign w:val="center"/>
          </w:tcPr>
          <w:p w14:paraId="1F2C83E4">
            <w:pPr>
              <w:adjustRightInd/>
              <w:spacing w:line="240" w:lineRule="auto"/>
              <w:jc w:val="center"/>
              <w:rPr>
                <w:rFonts w:ascii="宋体" w:hAnsi="宋体"/>
                <w:sz w:val="18"/>
                <w:szCs w:val="18"/>
              </w:rPr>
            </w:pPr>
            <w:r>
              <w:rPr>
                <w:rFonts w:hint="eastAsia" w:ascii="宋体" w:hAnsi="宋体"/>
                <w:sz w:val="18"/>
                <w:szCs w:val="18"/>
              </w:rPr>
              <w:t>r</w:t>
            </w:r>
            <w:r>
              <w:rPr>
                <w:rFonts w:ascii="宋体" w:hAnsi="宋体"/>
                <w:sz w:val="18"/>
                <w:szCs w:val="18"/>
              </w:rPr>
              <w:t>iskType</w:t>
            </w:r>
          </w:p>
        </w:tc>
        <w:tc>
          <w:tcPr>
            <w:tcW w:w="1223" w:type="pct"/>
            <w:shd w:val="clear" w:color="auto" w:fill="auto"/>
            <w:noWrap/>
            <w:vAlign w:val="center"/>
          </w:tcPr>
          <w:p w14:paraId="09CC7D53">
            <w:pPr>
              <w:adjustRightInd/>
              <w:spacing w:line="240" w:lineRule="auto"/>
              <w:jc w:val="center"/>
              <w:rPr>
                <w:rFonts w:ascii="宋体" w:hAnsi="宋体"/>
                <w:sz w:val="18"/>
                <w:szCs w:val="18"/>
              </w:rPr>
            </w:pPr>
            <w:r>
              <w:rPr>
                <w:rFonts w:hint="eastAsia" w:ascii="宋体" w:hAnsi="宋体"/>
                <w:sz w:val="18"/>
                <w:szCs w:val="18"/>
              </w:rPr>
              <w:t>风险点类型</w:t>
            </w:r>
          </w:p>
        </w:tc>
        <w:tc>
          <w:tcPr>
            <w:tcW w:w="664" w:type="pct"/>
            <w:shd w:val="clear" w:color="auto" w:fill="auto"/>
            <w:vAlign w:val="center"/>
          </w:tcPr>
          <w:p w14:paraId="04F0952D">
            <w:pPr>
              <w:adjustRightInd/>
              <w:spacing w:line="240" w:lineRule="auto"/>
              <w:jc w:val="center"/>
              <w:rPr>
                <w:rFonts w:ascii="Times New Roman" w:hAnsi="Times New Roman"/>
                <w:sz w:val="18"/>
                <w:szCs w:val="18"/>
              </w:rPr>
            </w:pPr>
            <w:r>
              <w:rPr>
                <w:rFonts w:ascii="宋体" w:hAnsi="宋体"/>
                <w:sz w:val="18"/>
                <w:szCs w:val="18"/>
              </w:rPr>
              <w:t>I</w:t>
            </w:r>
          </w:p>
        </w:tc>
        <w:tc>
          <w:tcPr>
            <w:tcW w:w="1557" w:type="pct"/>
            <w:shd w:val="clear" w:color="auto" w:fill="auto"/>
            <w:noWrap/>
            <w:vAlign w:val="center"/>
          </w:tcPr>
          <w:p w14:paraId="1C977F6B">
            <w:pPr>
              <w:adjustRightInd/>
              <w:spacing w:line="240" w:lineRule="auto"/>
              <w:jc w:val="center"/>
              <w:rPr>
                <w:rFonts w:ascii="宋体" w:hAnsi="宋体"/>
                <w:sz w:val="18"/>
                <w:szCs w:val="18"/>
              </w:rPr>
            </w:pPr>
            <w:r>
              <w:rPr>
                <w:rFonts w:hint="eastAsia" w:ascii="宋体" w:hAnsi="宋体"/>
                <w:sz w:val="18"/>
                <w:szCs w:val="18"/>
              </w:rPr>
              <w:t>0</w:t>
            </w:r>
          </w:p>
        </w:tc>
        <w:tc>
          <w:tcPr>
            <w:tcW w:w="587" w:type="pct"/>
            <w:shd w:val="clear" w:color="auto" w:fill="auto"/>
            <w:noWrap/>
            <w:vAlign w:val="center"/>
          </w:tcPr>
          <w:p w14:paraId="7AFFFBD1">
            <w:pPr>
              <w:adjustRightInd/>
              <w:spacing w:line="240" w:lineRule="auto"/>
              <w:jc w:val="center"/>
              <w:rPr>
                <w:rFonts w:ascii="宋体" w:hAnsi="宋体"/>
                <w:sz w:val="18"/>
                <w:szCs w:val="18"/>
              </w:rPr>
            </w:pPr>
            <w:r>
              <w:rPr>
                <w:rFonts w:hint="eastAsia" w:ascii="宋体" w:hAnsi="宋体"/>
                <w:sz w:val="18"/>
                <w:szCs w:val="18"/>
              </w:rPr>
              <w:t>注1</w:t>
            </w:r>
          </w:p>
        </w:tc>
      </w:tr>
      <w:tr w14:paraId="3F9EA5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969" w:type="pct"/>
            <w:shd w:val="clear" w:color="auto" w:fill="auto"/>
            <w:noWrap/>
            <w:vAlign w:val="center"/>
          </w:tcPr>
          <w:p w14:paraId="618BCD34">
            <w:pPr>
              <w:adjustRightInd/>
              <w:spacing w:line="240" w:lineRule="auto"/>
              <w:ind w:firstLine="540" w:firstLineChars="300"/>
              <w:rPr>
                <w:rFonts w:ascii="宋体" w:hAnsi="宋体"/>
                <w:sz w:val="18"/>
                <w:szCs w:val="18"/>
              </w:rPr>
            </w:pPr>
            <w:r>
              <w:rPr>
                <w:rFonts w:hint="eastAsia" w:ascii="宋体" w:hAnsi="宋体"/>
                <w:sz w:val="18"/>
                <w:szCs w:val="18"/>
              </w:rPr>
              <w:t>registDate</w:t>
            </w:r>
          </w:p>
        </w:tc>
        <w:tc>
          <w:tcPr>
            <w:tcW w:w="1223" w:type="pct"/>
            <w:shd w:val="clear" w:color="auto" w:fill="auto"/>
            <w:noWrap/>
            <w:vAlign w:val="center"/>
          </w:tcPr>
          <w:p w14:paraId="4B4C2D64">
            <w:pPr>
              <w:adjustRightInd/>
              <w:spacing w:line="240" w:lineRule="auto"/>
              <w:jc w:val="center"/>
              <w:rPr>
                <w:rFonts w:ascii="Consolas" w:hAnsi="Consolas" w:cs="宋体"/>
                <w:kern w:val="0"/>
                <w:sz w:val="18"/>
                <w:szCs w:val="18"/>
              </w:rPr>
            </w:pPr>
            <w:r>
              <w:rPr>
                <w:rFonts w:hint="eastAsia" w:ascii="Consolas" w:hAnsi="Consolas" w:cs="宋体"/>
                <w:kern w:val="0"/>
                <w:sz w:val="18"/>
                <w:szCs w:val="18"/>
              </w:rPr>
              <w:t>登记日期</w:t>
            </w:r>
          </w:p>
        </w:tc>
        <w:tc>
          <w:tcPr>
            <w:tcW w:w="664" w:type="pct"/>
            <w:shd w:val="clear" w:color="auto" w:fill="auto"/>
            <w:vAlign w:val="center"/>
          </w:tcPr>
          <w:p w14:paraId="44762594">
            <w:pPr>
              <w:adjustRightInd/>
              <w:spacing w:line="240" w:lineRule="auto"/>
              <w:jc w:val="center"/>
              <w:rPr>
                <w:rFonts w:ascii="Times New Roman" w:hAnsi="宋体"/>
                <w:sz w:val="18"/>
                <w:szCs w:val="18"/>
              </w:rPr>
            </w:pPr>
            <w:r>
              <w:rPr>
                <w:rFonts w:ascii="宋体" w:hAnsi="宋体"/>
                <w:sz w:val="18"/>
                <w:szCs w:val="18"/>
              </w:rPr>
              <w:t>D</w:t>
            </w:r>
          </w:p>
        </w:tc>
        <w:tc>
          <w:tcPr>
            <w:tcW w:w="1557" w:type="pct"/>
            <w:shd w:val="clear" w:color="auto" w:fill="auto"/>
            <w:noWrap/>
            <w:vAlign w:val="center"/>
          </w:tcPr>
          <w:p w14:paraId="038C66DA">
            <w:pPr>
              <w:adjustRightInd/>
              <w:spacing w:line="240" w:lineRule="auto"/>
              <w:jc w:val="center"/>
              <w:rPr>
                <w:rFonts w:ascii="Times New Roman" w:hAnsi="Times New Roman"/>
                <w:sz w:val="18"/>
                <w:szCs w:val="18"/>
              </w:rPr>
            </w:pPr>
            <w:r>
              <w:rPr>
                <w:rFonts w:ascii="Times New Roman" w:hAnsi="Times New Roman"/>
                <w:sz w:val="18"/>
                <w:szCs w:val="18"/>
              </w:rPr>
              <w:t>2022-12-01</w:t>
            </w:r>
          </w:p>
        </w:tc>
        <w:tc>
          <w:tcPr>
            <w:tcW w:w="587" w:type="pct"/>
            <w:shd w:val="clear" w:color="auto" w:fill="auto"/>
            <w:noWrap/>
            <w:vAlign w:val="center"/>
          </w:tcPr>
          <w:p w14:paraId="3C5262A2">
            <w:pPr>
              <w:adjustRightInd/>
              <w:spacing w:line="240" w:lineRule="auto"/>
              <w:jc w:val="center"/>
              <w:rPr>
                <w:rFonts w:ascii="宋体" w:hAnsi="宋体"/>
                <w:sz w:val="18"/>
                <w:szCs w:val="18"/>
              </w:rPr>
            </w:pPr>
          </w:p>
        </w:tc>
      </w:tr>
      <w:tr w14:paraId="5407A7D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969" w:type="pct"/>
            <w:shd w:val="clear" w:color="auto" w:fill="auto"/>
            <w:noWrap/>
            <w:vAlign w:val="center"/>
          </w:tcPr>
          <w:p w14:paraId="443F6E92">
            <w:pPr>
              <w:adjustRightInd/>
              <w:spacing w:line="240" w:lineRule="auto"/>
              <w:jc w:val="center"/>
              <w:rPr>
                <w:rFonts w:ascii="宋体" w:hAnsi="宋体"/>
                <w:sz w:val="18"/>
                <w:szCs w:val="18"/>
              </w:rPr>
            </w:pPr>
            <w:r>
              <w:rPr>
                <w:rFonts w:hint="eastAsia" w:ascii="宋体" w:hAnsi="宋体"/>
                <w:sz w:val="18"/>
                <w:szCs w:val="18"/>
              </w:rPr>
              <w:t>a</w:t>
            </w:r>
            <w:r>
              <w:rPr>
                <w:rFonts w:ascii="宋体" w:hAnsi="宋体"/>
                <w:sz w:val="18"/>
                <w:szCs w:val="18"/>
              </w:rPr>
              <w:t>ccidentType</w:t>
            </w:r>
          </w:p>
        </w:tc>
        <w:tc>
          <w:tcPr>
            <w:tcW w:w="1223" w:type="pct"/>
            <w:shd w:val="clear" w:color="auto" w:fill="auto"/>
            <w:noWrap/>
            <w:vAlign w:val="center"/>
          </w:tcPr>
          <w:p w14:paraId="5081BFCA">
            <w:pPr>
              <w:adjustRightInd/>
              <w:spacing w:line="240" w:lineRule="auto"/>
              <w:jc w:val="center"/>
              <w:rPr>
                <w:rFonts w:ascii="Times New Roman" w:hAnsi="Times New Roman"/>
                <w:bCs/>
                <w:sz w:val="18"/>
                <w:szCs w:val="18"/>
              </w:rPr>
            </w:pPr>
            <w:r>
              <w:rPr>
                <w:rFonts w:hint="eastAsia" w:ascii="Times New Roman" w:hAnsi="Times New Roman"/>
                <w:bCs/>
                <w:sz w:val="18"/>
                <w:szCs w:val="18"/>
              </w:rPr>
              <w:t>事故特征（危害后果）</w:t>
            </w:r>
          </w:p>
        </w:tc>
        <w:tc>
          <w:tcPr>
            <w:tcW w:w="664" w:type="pct"/>
            <w:shd w:val="clear" w:color="auto" w:fill="auto"/>
            <w:vAlign w:val="center"/>
          </w:tcPr>
          <w:p w14:paraId="1CA77FAD">
            <w:pPr>
              <w:adjustRightInd/>
              <w:spacing w:line="240" w:lineRule="auto"/>
              <w:jc w:val="center"/>
              <w:rPr>
                <w:rFonts w:ascii="Times New Roman" w:hAnsi="宋体"/>
                <w:sz w:val="18"/>
                <w:szCs w:val="18"/>
              </w:rPr>
            </w:pPr>
            <w:r>
              <w:rPr>
                <w:rFonts w:ascii="宋体" w:hAnsi="宋体" w:cs="宋体"/>
                <w:kern w:val="0"/>
                <w:sz w:val="18"/>
                <w:szCs w:val="18"/>
              </w:rPr>
              <w:t>V</w:t>
            </w:r>
          </w:p>
        </w:tc>
        <w:tc>
          <w:tcPr>
            <w:tcW w:w="1557" w:type="pct"/>
            <w:shd w:val="clear" w:color="auto" w:fill="auto"/>
            <w:noWrap/>
            <w:vAlign w:val="center"/>
          </w:tcPr>
          <w:p w14:paraId="60D9DAC6">
            <w:pPr>
              <w:adjustRightInd/>
              <w:spacing w:line="240" w:lineRule="auto"/>
              <w:jc w:val="center"/>
              <w:rPr>
                <w:rFonts w:ascii="Times New Roman" w:hAnsi="Times New Roman"/>
                <w:sz w:val="18"/>
                <w:szCs w:val="18"/>
              </w:rPr>
            </w:pPr>
            <w:r>
              <w:rPr>
                <w:rFonts w:hint="eastAsia" w:ascii="Times New Roman" w:hAnsi="Times New Roman"/>
                <w:bCs/>
                <w:sz w:val="18"/>
                <w:szCs w:val="18"/>
              </w:rPr>
              <w:t>爆炸, 爆燃</w:t>
            </w:r>
          </w:p>
        </w:tc>
        <w:tc>
          <w:tcPr>
            <w:tcW w:w="587" w:type="pct"/>
            <w:shd w:val="clear" w:color="auto" w:fill="auto"/>
            <w:noWrap/>
            <w:vAlign w:val="center"/>
          </w:tcPr>
          <w:p w14:paraId="20AAD059">
            <w:pPr>
              <w:adjustRightInd/>
              <w:spacing w:line="240" w:lineRule="auto"/>
              <w:jc w:val="center"/>
              <w:rPr>
                <w:rFonts w:ascii="宋体" w:hAnsi="宋体"/>
                <w:sz w:val="18"/>
                <w:szCs w:val="18"/>
              </w:rPr>
            </w:pPr>
            <w:r>
              <w:rPr>
                <w:rFonts w:hint="eastAsia" w:ascii="宋体" w:hAnsi="宋体"/>
                <w:sz w:val="18"/>
                <w:szCs w:val="18"/>
              </w:rPr>
              <w:t>注2</w:t>
            </w:r>
          </w:p>
        </w:tc>
      </w:tr>
      <w:tr w14:paraId="523C9A5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969" w:type="pct"/>
            <w:shd w:val="clear" w:color="auto" w:fill="auto"/>
            <w:noWrap/>
            <w:vAlign w:val="center"/>
          </w:tcPr>
          <w:p w14:paraId="44BDF3B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center"/>
              <w:rPr>
                <w:rFonts w:ascii="Courier New" w:hAnsi="Courier New" w:cs="Courier New"/>
                <w:kern w:val="0"/>
                <w:sz w:val="18"/>
                <w:szCs w:val="20"/>
              </w:rPr>
            </w:pPr>
            <w:r>
              <w:rPr>
                <w:rFonts w:ascii="Courier New" w:hAnsi="Courier New" w:cs="Courier New"/>
                <w:kern w:val="0"/>
                <w:sz w:val="18"/>
                <w:szCs w:val="20"/>
              </w:rPr>
              <w:t>commonAddr</w:t>
            </w:r>
          </w:p>
        </w:tc>
        <w:tc>
          <w:tcPr>
            <w:tcW w:w="1223" w:type="pct"/>
            <w:shd w:val="clear" w:color="auto" w:fill="auto"/>
            <w:noWrap/>
            <w:vAlign w:val="center"/>
          </w:tcPr>
          <w:p w14:paraId="463A7CF5">
            <w:pPr>
              <w:adjustRightInd/>
              <w:spacing w:line="240" w:lineRule="auto"/>
              <w:jc w:val="center"/>
              <w:rPr>
                <w:rFonts w:ascii="宋体" w:hAnsi="宋体"/>
                <w:sz w:val="18"/>
                <w:szCs w:val="18"/>
              </w:rPr>
            </w:pPr>
            <w:r>
              <w:rPr>
                <w:rFonts w:hint="eastAsia" w:ascii="宋体" w:hAnsi="宋体"/>
                <w:sz w:val="18"/>
                <w:szCs w:val="18"/>
              </w:rPr>
              <w:t>区域/位置</w:t>
            </w:r>
          </w:p>
        </w:tc>
        <w:tc>
          <w:tcPr>
            <w:tcW w:w="664" w:type="pct"/>
            <w:shd w:val="clear" w:color="auto" w:fill="auto"/>
            <w:vAlign w:val="center"/>
          </w:tcPr>
          <w:p w14:paraId="4CD88A8F">
            <w:pPr>
              <w:adjustRightInd/>
              <w:spacing w:line="240" w:lineRule="auto"/>
              <w:jc w:val="center"/>
              <w:rPr>
                <w:rFonts w:ascii="宋体" w:hAnsi="宋体"/>
                <w:sz w:val="18"/>
                <w:szCs w:val="18"/>
              </w:rPr>
            </w:pPr>
            <w:r>
              <w:rPr>
                <w:rFonts w:ascii="宋体" w:hAnsi="宋体" w:cs="宋体"/>
                <w:kern w:val="0"/>
                <w:sz w:val="18"/>
                <w:szCs w:val="18"/>
              </w:rPr>
              <w:t>V</w:t>
            </w:r>
          </w:p>
        </w:tc>
        <w:tc>
          <w:tcPr>
            <w:tcW w:w="1557" w:type="pct"/>
            <w:shd w:val="clear" w:color="auto" w:fill="auto"/>
            <w:noWrap/>
            <w:vAlign w:val="center"/>
          </w:tcPr>
          <w:p w14:paraId="2A487BB3">
            <w:pPr>
              <w:adjustRightInd/>
              <w:spacing w:line="240" w:lineRule="auto"/>
              <w:jc w:val="center"/>
              <w:rPr>
                <w:rFonts w:ascii="宋体" w:hAnsi="宋体"/>
                <w:sz w:val="18"/>
                <w:szCs w:val="18"/>
              </w:rPr>
            </w:pPr>
            <w:r>
              <w:rPr>
                <w:rFonts w:hint="eastAsia" w:ascii="宋体" w:hAnsi="宋体"/>
                <w:sz w:val="18"/>
                <w:szCs w:val="18"/>
              </w:rPr>
              <w:t>园区</w:t>
            </w:r>
          </w:p>
        </w:tc>
        <w:tc>
          <w:tcPr>
            <w:tcW w:w="587" w:type="pct"/>
            <w:shd w:val="clear" w:color="auto" w:fill="auto"/>
            <w:noWrap/>
            <w:vAlign w:val="center"/>
          </w:tcPr>
          <w:p w14:paraId="39BE3D25">
            <w:pPr>
              <w:adjustRightInd/>
              <w:spacing w:line="240" w:lineRule="auto"/>
              <w:jc w:val="center"/>
              <w:rPr>
                <w:rFonts w:ascii="宋体" w:hAnsi="宋体"/>
                <w:sz w:val="18"/>
                <w:szCs w:val="18"/>
              </w:rPr>
            </w:pPr>
          </w:p>
        </w:tc>
      </w:tr>
      <w:tr w14:paraId="1ACC463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969" w:type="pct"/>
            <w:shd w:val="clear" w:color="auto" w:fill="auto"/>
            <w:noWrap/>
            <w:vAlign w:val="center"/>
          </w:tcPr>
          <w:p w14:paraId="79F9FD01">
            <w:pPr>
              <w:adjustRightInd/>
              <w:spacing w:line="240" w:lineRule="auto"/>
              <w:jc w:val="center"/>
              <w:rPr>
                <w:rFonts w:ascii="宋体" w:hAnsi="宋体"/>
                <w:sz w:val="18"/>
                <w:szCs w:val="18"/>
              </w:rPr>
            </w:pPr>
            <w:r>
              <w:rPr>
                <w:rFonts w:hint="eastAsia" w:ascii="宋体" w:hAnsi="宋体"/>
                <w:sz w:val="18"/>
                <w:szCs w:val="18"/>
              </w:rPr>
              <w:t>org</w:t>
            </w:r>
            <w:r>
              <w:rPr>
                <w:rFonts w:ascii="宋体" w:hAnsi="宋体"/>
                <w:sz w:val="18"/>
                <w:szCs w:val="18"/>
              </w:rPr>
              <w:t>RiskLevel</w:t>
            </w:r>
          </w:p>
        </w:tc>
        <w:tc>
          <w:tcPr>
            <w:tcW w:w="1223" w:type="pct"/>
            <w:shd w:val="clear" w:color="auto" w:fill="auto"/>
            <w:noWrap/>
            <w:vAlign w:val="center"/>
          </w:tcPr>
          <w:p w14:paraId="066C03CE">
            <w:pPr>
              <w:adjustRightInd/>
              <w:spacing w:line="240" w:lineRule="auto"/>
              <w:jc w:val="center"/>
              <w:rPr>
                <w:rFonts w:ascii="宋体" w:hAnsi="宋体"/>
                <w:sz w:val="18"/>
                <w:szCs w:val="18"/>
              </w:rPr>
            </w:pPr>
            <w:r>
              <w:rPr>
                <w:rFonts w:hint="eastAsia" w:ascii="宋体" w:hAnsi="宋体"/>
                <w:sz w:val="18"/>
                <w:szCs w:val="18"/>
              </w:rPr>
              <w:t>固有风险等级</w:t>
            </w:r>
          </w:p>
        </w:tc>
        <w:tc>
          <w:tcPr>
            <w:tcW w:w="664" w:type="pct"/>
            <w:shd w:val="clear" w:color="auto" w:fill="auto"/>
            <w:vAlign w:val="center"/>
          </w:tcPr>
          <w:p w14:paraId="78DAB3A6">
            <w:pPr>
              <w:adjustRightInd/>
              <w:spacing w:line="240" w:lineRule="auto"/>
              <w:jc w:val="center"/>
              <w:rPr>
                <w:rFonts w:ascii="宋体" w:hAnsi="宋体"/>
                <w:sz w:val="18"/>
                <w:szCs w:val="18"/>
              </w:rPr>
            </w:pPr>
            <w:r>
              <w:rPr>
                <w:rFonts w:ascii="宋体" w:hAnsi="宋体" w:cs="宋体"/>
                <w:kern w:val="0"/>
                <w:sz w:val="18"/>
                <w:szCs w:val="18"/>
              </w:rPr>
              <w:t>V</w:t>
            </w:r>
          </w:p>
        </w:tc>
        <w:tc>
          <w:tcPr>
            <w:tcW w:w="1557" w:type="pct"/>
            <w:shd w:val="clear" w:color="auto" w:fill="auto"/>
            <w:noWrap/>
            <w:vAlign w:val="center"/>
          </w:tcPr>
          <w:p w14:paraId="792AE1E2">
            <w:pPr>
              <w:adjustRightInd/>
              <w:spacing w:line="240" w:lineRule="auto"/>
              <w:jc w:val="center"/>
              <w:rPr>
                <w:rFonts w:ascii="宋体" w:hAnsi="宋体"/>
                <w:sz w:val="18"/>
                <w:szCs w:val="18"/>
              </w:rPr>
            </w:pPr>
            <w:r>
              <w:rPr>
                <w:rFonts w:hint="eastAsia" w:ascii="宋体" w:hAnsi="宋体"/>
                <w:sz w:val="18"/>
                <w:szCs w:val="18"/>
              </w:rPr>
              <w:t>重大风险</w:t>
            </w:r>
          </w:p>
        </w:tc>
        <w:tc>
          <w:tcPr>
            <w:tcW w:w="587" w:type="pct"/>
            <w:shd w:val="clear" w:color="auto" w:fill="auto"/>
            <w:noWrap/>
            <w:vAlign w:val="center"/>
          </w:tcPr>
          <w:p w14:paraId="7D28A198">
            <w:pPr>
              <w:adjustRightInd/>
              <w:spacing w:line="240" w:lineRule="auto"/>
              <w:jc w:val="center"/>
              <w:rPr>
                <w:rFonts w:ascii="宋体" w:hAnsi="宋体"/>
                <w:sz w:val="18"/>
                <w:szCs w:val="18"/>
              </w:rPr>
            </w:pPr>
            <w:r>
              <w:rPr>
                <w:rFonts w:hint="eastAsia" w:ascii="宋体" w:hAnsi="宋体"/>
                <w:sz w:val="18"/>
                <w:szCs w:val="18"/>
              </w:rPr>
              <w:t>注3</w:t>
            </w:r>
          </w:p>
        </w:tc>
      </w:tr>
      <w:tr w14:paraId="2FD1BD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969" w:type="pct"/>
            <w:shd w:val="clear" w:color="auto" w:fill="auto"/>
            <w:noWrap/>
            <w:vAlign w:val="center"/>
          </w:tcPr>
          <w:p w14:paraId="29AEB1E1">
            <w:pPr>
              <w:adjustRightInd/>
              <w:spacing w:line="240" w:lineRule="auto"/>
              <w:jc w:val="center"/>
              <w:rPr>
                <w:rFonts w:ascii="宋体" w:hAnsi="宋体"/>
                <w:sz w:val="18"/>
                <w:szCs w:val="18"/>
              </w:rPr>
            </w:pPr>
            <w:r>
              <w:rPr>
                <w:rFonts w:hint="eastAsia" w:ascii="宋体" w:hAnsi="宋体"/>
                <w:sz w:val="18"/>
                <w:szCs w:val="18"/>
              </w:rPr>
              <w:t>conR</w:t>
            </w:r>
            <w:r>
              <w:rPr>
                <w:rFonts w:ascii="宋体" w:hAnsi="宋体"/>
                <w:sz w:val="18"/>
                <w:szCs w:val="18"/>
              </w:rPr>
              <w:t>iskLevel</w:t>
            </w:r>
          </w:p>
        </w:tc>
        <w:tc>
          <w:tcPr>
            <w:tcW w:w="1223" w:type="pct"/>
            <w:shd w:val="clear" w:color="auto" w:fill="auto"/>
            <w:noWrap/>
            <w:vAlign w:val="center"/>
          </w:tcPr>
          <w:p w14:paraId="2DEACEEB">
            <w:pPr>
              <w:adjustRightInd/>
              <w:spacing w:line="240" w:lineRule="auto"/>
              <w:jc w:val="center"/>
              <w:rPr>
                <w:rFonts w:ascii="宋体" w:hAnsi="宋体"/>
                <w:sz w:val="18"/>
                <w:szCs w:val="18"/>
              </w:rPr>
            </w:pPr>
            <w:r>
              <w:rPr>
                <w:rFonts w:hint="eastAsia" w:ascii="宋体" w:hAnsi="宋体"/>
                <w:sz w:val="18"/>
                <w:szCs w:val="18"/>
              </w:rPr>
              <w:t>剩余风险等级</w:t>
            </w:r>
          </w:p>
        </w:tc>
        <w:tc>
          <w:tcPr>
            <w:tcW w:w="664" w:type="pct"/>
            <w:shd w:val="clear" w:color="auto" w:fill="auto"/>
            <w:vAlign w:val="center"/>
          </w:tcPr>
          <w:p w14:paraId="2410E078">
            <w:pPr>
              <w:adjustRightInd/>
              <w:spacing w:line="240" w:lineRule="auto"/>
              <w:jc w:val="center"/>
              <w:rPr>
                <w:rFonts w:ascii="Times New Roman" w:hAnsi="宋体"/>
                <w:sz w:val="18"/>
                <w:szCs w:val="18"/>
              </w:rPr>
            </w:pPr>
            <w:r>
              <w:rPr>
                <w:rFonts w:ascii="宋体" w:hAnsi="宋体" w:cs="宋体"/>
                <w:kern w:val="0"/>
                <w:sz w:val="18"/>
                <w:szCs w:val="18"/>
              </w:rPr>
              <w:t>V</w:t>
            </w:r>
          </w:p>
        </w:tc>
        <w:tc>
          <w:tcPr>
            <w:tcW w:w="1557" w:type="pct"/>
            <w:shd w:val="clear" w:color="auto" w:fill="auto"/>
            <w:noWrap/>
            <w:vAlign w:val="center"/>
          </w:tcPr>
          <w:p w14:paraId="36801FEE">
            <w:pPr>
              <w:adjustRightInd/>
              <w:spacing w:line="240" w:lineRule="auto"/>
              <w:jc w:val="center"/>
              <w:rPr>
                <w:rFonts w:ascii="宋体" w:hAnsi="宋体"/>
                <w:sz w:val="18"/>
                <w:szCs w:val="18"/>
              </w:rPr>
            </w:pPr>
            <w:r>
              <w:rPr>
                <w:rFonts w:hint="eastAsia" w:ascii="宋体" w:hAnsi="宋体"/>
                <w:sz w:val="18"/>
                <w:szCs w:val="18"/>
              </w:rPr>
              <w:t>低风险</w:t>
            </w:r>
          </w:p>
        </w:tc>
        <w:tc>
          <w:tcPr>
            <w:tcW w:w="587" w:type="pct"/>
            <w:shd w:val="clear" w:color="auto" w:fill="auto"/>
            <w:noWrap/>
            <w:vAlign w:val="center"/>
          </w:tcPr>
          <w:p w14:paraId="6C55BA1C">
            <w:pPr>
              <w:adjustRightInd/>
              <w:spacing w:line="240" w:lineRule="auto"/>
              <w:jc w:val="center"/>
              <w:rPr>
                <w:rFonts w:ascii="宋体" w:hAnsi="宋体"/>
                <w:sz w:val="18"/>
                <w:szCs w:val="18"/>
              </w:rPr>
            </w:pPr>
            <w:r>
              <w:rPr>
                <w:rFonts w:hint="eastAsia" w:ascii="宋体" w:hAnsi="宋体"/>
                <w:sz w:val="18"/>
                <w:szCs w:val="18"/>
              </w:rPr>
              <w:t>注3</w:t>
            </w:r>
          </w:p>
        </w:tc>
      </w:tr>
      <w:tr w14:paraId="1633674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969" w:type="pct"/>
            <w:shd w:val="clear" w:color="auto" w:fill="auto"/>
            <w:noWrap/>
            <w:vAlign w:val="center"/>
          </w:tcPr>
          <w:p w14:paraId="1C5C1494">
            <w:pPr>
              <w:adjustRightInd/>
              <w:spacing w:line="240" w:lineRule="auto"/>
              <w:jc w:val="center"/>
              <w:rPr>
                <w:rFonts w:ascii="宋体" w:hAnsi="宋体"/>
                <w:sz w:val="18"/>
                <w:szCs w:val="18"/>
              </w:rPr>
            </w:pPr>
            <w:r>
              <w:rPr>
                <w:rFonts w:hint="eastAsia" w:ascii="宋体" w:hAnsi="宋体"/>
                <w:sz w:val="18"/>
                <w:szCs w:val="18"/>
              </w:rPr>
              <w:t>c</w:t>
            </w:r>
            <w:r>
              <w:rPr>
                <w:rFonts w:ascii="宋体" w:hAnsi="宋体"/>
                <w:sz w:val="18"/>
                <w:szCs w:val="18"/>
              </w:rPr>
              <w:t>ontrolLevel</w:t>
            </w:r>
          </w:p>
        </w:tc>
        <w:tc>
          <w:tcPr>
            <w:tcW w:w="1223" w:type="pct"/>
            <w:shd w:val="clear" w:color="auto" w:fill="auto"/>
            <w:noWrap/>
            <w:vAlign w:val="center"/>
          </w:tcPr>
          <w:p w14:paraId="138E246C">
            <w:pPr>
              <w:adjustRightInd/>
              <w:spacing w:line="240" w:lineRule="auto"/>
              <w:jc w:val="center"/>
              <w:rPr>
                <w:rFonts w:ascii="宋体" w:hAnsi="宋体"/>
                <w:sz w:val="18"/>
                <w:szCs w:val="18"/>
              </w:rPr>
            </w:pPr>
            <w:r>
              <w:rPr>
                <w:rFonts w:hint="eastAsia" w:ascii="宋体" w:hAnsi="宋体"/>
                <w:sz w:val="18"/>
                <w:szCs w:val="18"/>
              </w:rPr>
              <w:t>管控层级</w:t>
            </w:r>
          </w:p>
        </w:tc>
        <w:tc>
          <w:tcPr>
            <w:tcW w:w="664" w:type="pct"/>
            <w:shd w:val="clear" w:color="auto" w:fill="auto"/>
            <w:vAlign w:val="center"/>
          </w:tcPr>
          <w:p w14:paraId="4F17EE9E">
            <w:pPr>
              <w:adjustRightInd/>
              <w:spacing w:line="240" w:lineRule="auto"/>
              <w:jc w:val="center"/>
              <w:rPr>
                <w:rFonts w:ascii="宋体" w:hAnsi="宋体"/>
                <w:sz w:val="18"/>
                <w:szCs w:val="18"/>
              </w:rPr>
            </w:pPr>
            <w:r>
              <w:rPr>
                <w:rFonts w:ascii="宋体" w:hAnsi="宋体" w:cs="宋体"/>
                <w:kern w:val="0"/>
                <w:sz w:val="18"/>
                <w:szCs w:val="18"/>
              </w:rPr>
              <w:t>V</w:t>
            </w:r>
          </w:p>
        </w:tc>
        <w:tc>
          <w:tcPr>
            <w:tcW w:w="1557" w:type="pct"/>
            <w:shd w:val="clear" w:color="auto" w:fill="auto"/>
            <w:vAlign w:val="center"/>
          </w:tcPr>
          <w:p w14:paraId="642A03C1">
            <w:pPr>
              <w:adjustRightInd/>
              <w:spacing w:line="240" w:lineRule="auto"/>
              <w:jc w:val="center"/>
              <w:rPr>
                <w:rFonts w:ascii="宋体" w:hAnsi="宋体"/>
                <w:sz w:val="18"/>
                <w:szCs w:val="18"/>
              </w:rPr>
            </w:pPr>
            <w:r>
              <w:rPr>
                <w:rFonts w:hint="eastAsia" w:ascii="宋体" w:hAnsi="宋体"/>
                <w:sz w:val="18"/>
                <w:szCs w:val="18"/>
              </w:rPr>
              <w:t>公司（厂）级</w:t>
            </w:r>
          </w:p>
        </w:tc>
        <w:tc>
          <w:tcPr>
            <w:tcW w:w="587" w:type="pct"/>
            <w:shd w:val="clear" w:color="auto" w:fill="auto"/>
            <w:noWrap/>
            <w:vAlign w:val="center"/>
          </w:tcPr>
          <w:p w14:paraId="3ADEF395">
            <w:pPr>
              <w:adjustRightInd/>
              <w:spacing w:line="240" w:lineRule="auto"/>
              <w:jc w:val="center"/>
              <w:rPr>
                <w:rFonts w:ascii="宋体" w:hAnsi="宋体"/>
                <w:sz w:val="18"/>
                <w:szCs w:val="18"/>
              </w:rPr>
            </w:pPr>
            <w:r>
              <w:rPr>
                <w:rFonts w:hint="eastAsia" w:ascii="宋体" w:hAnsi="宋体"/>
                <w:sz w:val="18"/>
                <w:szCs w:val="18"/>
              </w:rPr>
              <w:t>注4</w:t>
            </w:r>
          </w:p>
        </w:tc>
      </w:tr>
      <w:tr w14:paraId="0EE5983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969" w:type="pct"/>
            <w:shd w:val="clear" w:color="auto" w:fill="auto"/>
            <w:noWrap/>
            <w:vAlign w:val="center"/>
          </w:tcPr>
          <w:p w14:paraId="4D0D176F">
            <w:pPr>
              <w:adjustRightInd/>
              <w:spacing w:line="240" w:lineRule="auto"/>
              <w:jc w:val="center"/>
              <w:rPr>
                <w:rFonts w:ascii="宋体" w:hAnsi="宋体"/>
                <w:sz w:val="18"/>
                <w:szCs w:val="18"/>
              </w:rPr>
            </w:pPr>
            <w:r>
              <w:rPr>
                <w:rFonts w:hint="eastAsia" w:ascii="宋体" w:hAnsi="宋体"/>
                <w:sz w:val="18"/>
                <w:szCs w:val="18"/>
              </w:rPr>
              <w:t>d</w:t>
            </w:r>
            <w:r>
              <w:rPr>
                <w:rFonts w:ascii="宋体" w:hAnsi="宋体"/>
                <w:sz w:val="18"/>
                <w:szCs w:val="18"/>
              </w:rPr>
              <w:t>eptName</w:t>
            </w:r>
          </w:p>
        </w:tc>
        <w:tc>
          <w:tcPr>
            <w:tcW w:w="1223" w:type="pct"/>
            <w:shd w:val="clear" w:color="auto" w:fill="auto"/>
            <w:noWrap/>
            <w:vAlign w:val="center"/>
          </w:tcPr>
          <w:p w14:paraId="0A48C99B">
            <w:pPr>
              <w:adjustRightInd/>
              <w:spacing w:line="240" w:lineRule="auto"/>
              <w:jc w:val="center"/>
              <w:rPr>
                <w:rFonts w:ascii="宋体" w:hAnsi="宋体"/>
                <w:sz w:val="18"/>
                <w:szCs w:val="18"/>
              </w:rPr>
            </w:pPr>
            <w:r>
              <w:rPr>
                <w:rFonts w:hint="eastAsia" w:ascii="宋体" w:hAnsi="宋体"/>
                <w:sz w:val="18"/>
                <w:szCs w:val="18"/>
              </w:rPr>
              <w:t>责任单位</w:t>
            </w:r>
          </w:p>
        </w:tc>
        <w:tc>
          <w:tcPr>
            <w:tcW w:w="664" w:type="pct"/>
            <w:shd w:val="clear" w:color="auto" w:fill="auto"/>
            <w:vAlign w:val="center"/>
          </w:tcPr>
          <w:p w14:paraId="256AEF57">
            <w:pPr>
              <w:adjustRightInd/>
              <w:spacing w:line="240" w:lineRule="auto"/>
              <w:jc w:val="center"/>
              <w:rPr>
                <w:rFonts w:ascii="宋体" w:hAnsi="宋体"/>
                <w:sz w:val="18"/>
                <w:szCs w:val="18"/>
              </w:rPr>
            </w:pPr>
            <w:r>
              <w:rPr>
                <w:rFonts w:ascii="宋体" w:hAnsi="宋体" w:cs="宋体"/>
                <w:kern w:val="0"/>
                <w:sz w:val="18"/>
                <w:szCs w:val="18"/>
              </w:rPr>
              <w:t>V</w:t>
            </w:r>
          </w:p>
        </w:tc>
        <w:tc>
          <w:tcPr>
            <w:tcW w:w="1557" w:type="pct"/>
            <w:shd w:val="clear" w:color="auto" w:fill="auto"/>
            <w:vAlign w:val="center"/>
          </w:tcPr>
          <w:p w14:paraId="126CA0A5">
            <w:pPr>
              <w:adjustRightInd/>
              <w:spacing w:line="240" w:lineRule="auto"/>
              <w:jc w:val="center"/>
              <w:rPr>
                <w:rFonts w:ascii="宋体" w:hAnsi="宋体"/>
                <w:sz w:val="18"/>
                <w:szCs w:val="18"/>
              </w:rPr>
            </w:pPr>
            <w:r>
              <w:rPr>
                <w:rFonts w:hint="eastAsia" w:ascii="宋体" w:hAnsi="宋体"/>
                <w:sz w:val="18"/>
                <w:szCs w:val="18"/>
              </w:rPr>
              <w:t>工程部</w:t>
            </w:r>
          </w:p>
        </w:tc>
        <w:tc>
          <w:tcPr>
            <w:tcW w:w="587" w:type="pct"/>
            <w:shd w:val="clear" w:color="auto" w:fill="auto"/>
            <w:noWrap/>
            <w:vAlign w:val="center"/>
          </w:tcPr>
          <w:p w14:paraId="6C5B8AB8">
            <w:pPr>
              <w:adjustRightInd/>
              <w:spacing w:line="240" w:lineRule="auto"/>
              <w:jc w:val="center"/>
              <w:rPr>
                <w:rFonts w:ascii="宋体" w:hAnsi="宋体"/>
                <w:sz w:val="18"/>
                <w:szCs w:val="18"/>
              </w:rPr>
            </w:pPr>
          </w:p>
        </w:tc>
      </w:tr>
      <w:tr w14:paraId="48627A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969" w:type="pct"/>
            <w:shd w:val="clear" w:color="auto" w:fill="auto"/>
            <w:noWrap/>
            <w:vAlign w:val="center"/>
          </w:tcPr>
          <w:p w14:paraId="190CB0D3">
            <w:pPr>
              <w:adjustRightInd/>
              <w:spacing w:line="240" w:lineRule="auto"/>
              <w:jc w:val="center"/>
              <w:rPr>
                <w:rFonts w:ascii="宋体" w:hAnsi="宋体"/>
                <w:sz w:val="18"/>
                <w:szCs w:val="18"/>
              </w:rPr>
            </w:pPr>
            <w:r>
              <w:rPr>
                <w:rFonts w:ascii="宋体" w:hAnsi="宋体"/>
                <w:sz w:val="18"/>
                <w:szCs w:val="18"/>
              </w:rPr>
              <w:t>dutyMan</w:t>
            </w:r>
          </w:p>
        </w:tc>
        <w:tc>
          <w:tcPr>
            <w:tcW w:w="1223" w:type="pct"/>
            <w:shd w:val="clear" w:color="auto" w:fill="auto"/>
            <w:noWrap/>
            <w:vAlign w:val="center"/>
          </w:tcPr>
          <w:p w14:paraId="16E84F65">
            <w:pPr>
              <w:adjustRightInd/>
              <w:spacing w:line="240" w:lineRule="auto"/>
              <w:jc w:val="center"/>
              <w:rPr>
                <w:rFonts w:ascii="宋体" w:hAnsi="宋体"/>
                <w:sz w:val="18"/>
                <w:szCs w:val="18"/>
              </w:rPr>
            </w:pPr>
            <w:r>
              <w:rPr>
                <w:rFonts w:hint="eastAsia" w:ascii="宋体" w:hAnsi="宋体"/>
                <w:sz w:val="18"/>
                <w:szCs w:val="18"/>
              </w:rPr>
              <w:t>责任人</w:t>
            </w:r>
          </w:p>
        </w:tc>
        <w:tc>
          <w:tcPr>
            <w:tcW w:w="664" w:type="pct"/>
            <w:shd w:val="clear" w:color="auto" w:fill="auto"/>
            <w:vAlign w:val="center"/>
          </w:tcPr>
          <w:p w14:paraId="693A86C4">
            <w:pPr>
              <w:adjustRightInd/>
              <w:spacing w:line="240" w:lineRule="auto"/>
              <w:jc w:val="center"/>
              <w:rPr>
                <w:rFonts w:ascii="宋体" w:hAnsi="宋体"/>
                <w:sz w:val="18"/>
                <w:szCs w:val="18"/>
              </w:rPr>
            </w:pPr>
            <w:r>
              <w:rPr>
                <w:rFonts w:ascii="宋体" w:hAnsi="宋体" w:cs="宋体"/>
                <w:kern w:val="0"/>
                <w:sz w:val="18"/>
                <w:szCs w:val="18"/>
              </w:rPr>
              <w:t>V</w:t>
            </w:r>
          </w:p>
        </w:tc>
        <w:tc>
          <w:tcPr>
            <w:tcW w:w="1557" w:type="pct"/>
            <w:shd w:val="clear" w:color="auto" w:fill="auto"/>
            <w:vAlign w:val="center"/>
          </w:tcPr>
          <w:p w14:paraId="05510C6F">
            <w:pPr>
              <w:adjustRightInd/>
              <w:spacing w:line="240" w:lineRule="auto"/>
              <w:jc w:val="center"/>
              <w:rPr>
                <w:rFonts w:ascii="宋体" w:hAnsi="宋体"/>
                <w:sz w:val="18"/>
                <w:szCs w:val="18"/>
              </w:rPr>
            </w:pPr>
            <w:r>
              <w:rPr>
                <w:rFonts w:hint="eastAsia" w:ascii="宋体" w:hAnsi="宋体"/>
                <w:sz w:val="18"/>
                <w:szCs w:val="18"/>
              </w:rPr>
              <w:t>张三</w:t>
            </w:r>
          </w:p>
        </w:tc>
        <w:tc>
          <w:tcPr>
            <w:tcW w:w="587" w:type="pct"/>
            <w:shd w:val="clear" w:color="auto" w:fill="auto"/>
            <w:noWrap/>
            <w:vAlign w:val="center"/>
          </w:tcPr>
          <w:p w14:paraId="1156C223">
            <w:pPr>
              <w:adjustRightInd/>
              <w:spacing w:line="240" w:lineRule="auto"/>
              <w:jc w:val="center"/>
              <w:rPr>
                <w:rFonts w:ascii="宋体" w:hAnsi="宋体"/>
                <w:sz w:val="18"/>
                <w:szCs w:val="18"/>
              </w:rPr>
            </w:pPr>
          </w:p>
        </w:tc>
      </w:tr>
      <w:tr w14:paraId="2DC447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969" w:type="pct"/>
            <w:shd w:val="clear" w:color="auto" w:fill="auto"/>
            <w:noWrap/>
            <w:vAlign w:val="center"/>
          </w:tcPr>
          <w:p w14:paraId="0513AC00">
            <w:pPr>
              <w:adjustRightInd/>
              <w:spacing w:line="240" w:lineRule="auto"/>
              <w:jc w:val="center"/>
              <w:rPr>
                <w:rFonts w:ascii="宋体" w:hAnsi="宋体"/>
                <w:sz w:val="18"/>
                <w:szCs w:val="18"/>
              </w:rPr>
            </w:pPr>
            <w:r>
              <w:rPr>
                <w:rFonts w:hint="eastAsia" w:ascii="宋体" w:hAnsi="宋体"/>
                <w:sz w:val="18"/>
                <w:szCs w:val="18"/>
              </w:rPr>
              <w:t>checkMan</w:t>
            </w:r>
          </w:p>
        </w:tc>
        <w:tc>
          <w:tcPr>
            <w:tcW w:w="1223" w:type="pct"/>
            <w:shd w:val="clear" w:color="auto" w:fill="auto"/>
            <w:noWrap/>
            <w:vAlign w:val="center"/>
          </w:tcPr>
          <w:p w14:paraId="5EBA28CE">
            <w:pPr>
              <w:adjustRightInd/>
              <w:spacing w:line="240" w:lineRule="auto"/>
              <w:jc w:val="center"/>
              <w:rPr>
                <w:rFonts w:ascii="宋体" w:hAnsi="宋体"/>
                <w:sz w:val="18"/>
                <w:szCs w:val="18"/>
              </w:rPr>
            </w:pPr>
            <w:r>
              <w:rPr>
                <w:rFonts w:hint="eastAsia" w:ascii="宋体" w:hAnsi="宋体"/>
                <w:sz w:val="18"/>
                <w:szCs w:val="18"/>
              </w:rPr>
              <w:t>审核人</w:t>
            </w:r>
          </w:p>
        </w:tc>
        <w:tc>
          <w:tcPr>
            <w:tcW w:w="664" w:type="pct"/>
            <w:shd w:val="clear" w:color="auto" w:fill="auto"/>
            <w:vAlign w:val="center"/>
          </w:tcPr>
          <w:p w14:paraId="26BC5881">
            <w:pPr>
              <w:adjustRightInd/>
              <w:spacing w:line="240" w:lineRule="auto"/>
              <w:jc w:val="center"/>
              <w:rPr>
                <w:rFonts w:ascii="宋体" w:hAnsi="宋体"/>
                <w:sz w:val="18"/>
                <w:szCs w:val="18"/>
              </w:rPr>
            </w:pPr>
            <w:r>
              <w:rPr>
                <w:rFonts w:ascii="宋体" w:hAnsi="宋体" w:cs="宋体"/>
                <w:kern w:val="0"/>
                <w:sz w:val="18"/>
                <w:szCs w:val="18"/>
              </w:rPr>
              <w:t>V</w:t>
            </w:r>
          </w:p>
        </w:tc>
        <w:tc>
          <w:tcPr>
            <w:tcW w:w="1557" w:type="pct"/>
            <w:shd w:val="clear" w:color="auto" w:fill="auto"/>
            <w:vAlign w:val="center"/>
          </w:tcPr>
          <w:p w14:paraId="229C1565">
            <w:pPr>
              <w:adjustRightInd/>
              <w:spacing w:line="240" w:lineRule="auto"/>
              <w:jc w:val="center"/>
              <w:rPr>
                <w:rFonts w:ascii="宋体" w:hAnsi="宋体"/>
                <w:sz w:val="18"/>
                <w:szCs w:val="18"/>
              </w:rPr>
            </w:pPr>
            <w:r>
              <w:rPr>
                <w:rFonts w:hint="eastAsia" w:ascii="宋体" w:hAnsi="宋体"/>
                <w:sz w:val="18"/>
                <w:szCs w:val="18"/>
              </w:rPr>
              <w:t>李四</w:t>
            </w:r>
          </w:p>
        </w:tc>
        <w:tc>
          <w:tcPr>
            <w:tcW w:w="587" w:type="pct"/>
            <w:shd w:val="clear" w:color="auto" w:fill="auto"/>
            <w:noWrap/>
            <w:vAlign w:val="center"/>
          </w:tcPr>
          <w:p w14:paraId="58ED96EF">
            <w:pPr>
              <w:adjustRightInd/>
              <w:spacing w:line="240" w:lineRule="auto"/>
              <w:jc w:val="center"/>
              <w:rPr>
                <w:rFonts w:ascii="宋体" w:hAnsi="宋体"/>
                <w:sz w:val="18"/>
                <w:szCs w:val="18"/>
              </w:rPr>
            </w:pPr>
          </w:p>
        </w:tc>
      </w:tr>
      <w:tr w14:paraId="37A7A0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969" w:type="pct"/>
            <w:shd w:val="clear" w:color="auto" w:fill="auto"/>
            <w:noWrap/>
            <w:vAlign w:val="center"/>
          </w:tcPr>
          <w:p w14:paraId="5DF63E46">
            <w:pPr>
              <w:adjustRightInd/>
              <w:spacing w:line="240" w:lineRule="auto"/>
              <w:jc w:val="center"/>
              <w:rPr>
                <w:rFonts w:ascii="宋体" w:hAnsi="宋体"/>
                <w:sz w:val="18"/>
                <w:szCs w:val="18"/>
              </w:rPr>
            </w:pPr>
            <w:r>
              <w:rPr>
                <w:rFonts w:hint="eastAsia" w:ascii="宋体" w:hAnsi="宋体"/>
                <w:sz w:val="18"/>
                <w:szCs w:val="18"/>
              </w:rPr>
              <w:t>checkDate</w:t>
            </w:r>
          </w:p>
        </w:tc>
        <w:tc>
          <w:tcPr>
            <w:tcW w:w="1223" w:type="pct"/>
            <w:shd w:val="clear" w:color="auto" w:fill="auto"/>
            <w:noWrap/>
            <w:vAlign w:val="center"/>
          </w:tcPr>
          <w:p w14:paraId="4ABFFD6A">
            <w:pPr>
              <w:adjustRightInd/>
              <w:spacing w:line="240" w:lineRule="auto"/>
              <w:jc w:val="center"/>
              <w:rPr>
                <w:rFonts w:ascii="宋体" w:hAnsi="宋体"/>
                <w:sz w:val="18"/>
                <w:szCs w:val="18"/>
              </w:rPr>
            </w:pPr>
            <w:r>
              <w:rPr>
                <w:rFonts w:hint="eastAsia" w:ascii="宋体" w:hAnsi="宋体"/>
                <w:sz w:val="18"/>
                <w:szCs w:val="18"/>
              </w:rPr>
              <w:t>审核日期</w:t>
            </w:r>
          </w:p>
        </w:tc>
        <w:tc>
          <w:tcPr>
            <w:tcW w:w="664" w:type="pct"/>
            <w:shd w:val="clear" w:color="auto" w:fill="auto"/>
            <w:vAlign w:val="center"/>
          </w:tcPr>
          <w:p w14:paraId="42699A42">
            <w:pPr>
              <w:adjustRightInd/>
              <w:spacing w:line="240" w:lineRule="auto"/>
              <w:jc w:val="center"/>
              <w:rPr>
                <w:rFonts w:ascii="宋体" w:hAnsi="宋体"/>
                <w:sz w:val="18"/>
                <w:szCs w:val="18"/>
              </w:rPr>
            </w:pPr>
            <w:r>
              <w:rPr>
                <w:rFonts w:hint="eastAsia" w:ascii="宋体" w:hAnsi="宋体"/>
                <w:sz w:val="18"/>
                <w:szCs w:val="18"/>
              </w:rPr>
              <w:t>D</w:t>
            </w:r>
          </w:p>
        </w:tc>
        <w:tc>
          <w:tcPr>
            <w:tcW w:w="1557" w:type="pct"/>
            <w:shd w:val="clear" w:color="auto" w:fill="auto"/>
            <w:vAlign w:val="center"/>
          </w:tcPr>
          <w:p w14:paraId="684FAC24">
            <w:pPr>
              <w:adjustRightInd/>
              <w:spacing w:line="240" w:lineRule="auto"/>
              <w:jc w:val="center"/>
              <w:rPr>
                <w:rFonts w:ascii="宋体" w:hAnsi="宋体"/>
                <w:sz w:val="18"/>
                <w:szCs w:val="18"/>
              </w:rPr>
            </w:pPr>
            <w:r>
              <w:rPr>
                <w:rFonts w:ascii="Times New Roman" w:hAnsi="Times New Roman"/>
                <w:sz w:val="18"/>
                <w:szCs w:val="18"/>
              </w:rPr>
              <w:t>2022-12-22</w:t>
            </w:r>
          </w:p>
        </w:tc>
        <w:tc>
          <w:tcPr>
            <w:tcW w:w="587" w:type="pct"/>
            <w:shd w:val="clear" w:color="auto" w:fill="auto"/>
            <w:noWrap/>
            <w:vAlign w:val="center"/>
          </w:tcPr>
          <w:p w14:paraId="538BDCEF">
            <w:pPr>
              <w:adjustRightInd/>
              <w:spacing w:line="240" w:lineRule="auto"/>
              <w:jc w:val="center"/>
              <w:rPr>
                <w:rFonts w:ascii="宋体" w:hAnsi="宋体"/>
                <w:sz w:val="18"/>
                <w:szCs w:val="18"/>
              </w:rPr>
            </w:pPr>
          </w:p>
        </w:tc>
      </w:tr>
      <w:tr w14:paraId="0961B2D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969" w:type="pct"/>
            <w:shd w:val="clear" w:color="auto" w:fill="auto"/>
            <w:noWrap/>
            <w:vAlign w:val="center"/>
          </w:tcPr>
          <w:p w14:paraId="34BE98BF">
            <w:pPr>
              <w:adjustRightInd/>
              <w:spacing w:line="240" w:lineRule="auto"/>
              <w:jc w:val="center"/>
              <w:rPr>
                <w:rFonts w:ascii="宋体" w:hAnsi="宋体"/>
                <w:color w:val="FF0000"/>
                <w:sz w:val="18"/>
                <w:szCs w:val="18"/>
              </w:rPr>
            </w:pPr>
          </w:p>
        </w:tc>
        <w:tc>
          <w:tcPr>
            <w:tcW w:w="1223" w:type="pct"/>
            <w:shd w:val="clear" w:color="auto" w:fill="auto"/>
            <w:noWrap/>
            <w:vAlign w:val="center"/>
          </w:tcPr>
          <w:p w14:paraId="0EF6B640">
            <w:pPr>
              <w:adjustRightInd/>
              <w:spacing w:line="240" w:lineRule="auto"/>
              <w:jc w:val="center"/>
              <w:rPr>
                <w:rFonts w:ascii="宋体" w:hAnsi="宋体"/>
                <w:color w:val="FF0000"/>
                <w:sz w:val="18"/>
                <w:szCs w:val="18"/>
              </w:rPr>
            </w:pPr>
          </w:p>
        </w:tc>
        <w:tc>
          <w:tcPr>
            <w:tcW w:w="664" w:type="pct"/>
            <w:shd w:val="clear" w:color="auto" w:fill="auto"/>
            <w:vAlign w:val="center"/>
          </w:tcPr>
          <w:p w14:paraId="29BA6714">
            <w:pPr>
              <w:adjustRightInd/>
              <w:spacing w:line="240" w:lineRule="auto"/>
              <w:jc w:val="center"/>
              <w:rPr>
                <w:rFonts w:ascii="宋体" w:hAnsi="宋体"/>
                <w:color w:val="FF0000"/>
                <w:sz w:val="18"/>
                <w:szCs w:val="18"/>
              </w:rPr>
            </w:pPr>
          </w:p>
        </w:tc>
        <w:tc>
          <w:tcPr>
            <w:tcW w:w="1557" w:type="pct"/>
            <w:shd w:val="clear" w:color="auto" w:fill="auto"/>
            <w:vAlign w:val="center"/>
          </w:tcPr>
          <w:p w14:paraId="6F113C16">
            <w:pPr>
              <w:adjustRightInd/>
              <w:spacing w:line="240" w:lineRule="auto"/>
              <w:jc w:val="center"/>
              <w:rPr>
                <w:rFonts w:ascii="宋体" w:hAnsi="宋体"/>
                <w:color w:val="FF0000"/>
                <w:sz w:val="18"/>
                <w:szCs w:val="18"/>
              </w:rPr>
            </w:pPr>
          </w:p>
        </w:tc>
        <w:tc>
          <w:tcPr>
            <w:tcW w:w="587" w:type="pct"/>
            <w:shd w:val="clear" w:color="auto" w:fill="auto"/>
            <w:noWrap/>
            <w:vAlign w:val="center"/>
          </w:tcPr>
          <w:p w14:paraId="033AFF53">
            <w:pPr>
              <w:adjustRightInd/>
              <w:spacing w:line="240" w:lineRule="auto"/>
              <w:jc w:val="center"/>
              <w:rPr>
                <w:rFonts w:ascii="宋体" w:hAnsi="宋体"/>
                <w:color w:val="FF0000"/>
                <w:sz w:val="18"/>
                <w:szCs w:val="18"/>
              </w:rPr>
            </w:pPr>
          </w:p>
        </w:tc>
      </w:tr>
      <w:tr w14:paraId="37D2CFF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5000" w:type="pct"/>
            <w:gridSpan w:val="5"/>
            <w:tcBorders>
              <w:top w:val="single" w:color="000000" w:sz="8" w:space="0"/>
              <w:left w:val="single" w:color="000000" w:sz="8" w:space="0"/>
              <w:bottom w:val="single" w:color="000000" w:sz="8" w:space="0"/>
              <w:right w:val="single" w:color="000000" w:sz="8" w:space="0"/>
            </w:tcBorders>
            <w:noWrap/>
            <w:vAlign w:val="center"/>
          </w:tcPr>
          <w:p w14:paraId="0417024F">
            <w:pPr>
              <w:pStyle w:val="183"/>
              <w:numPr>
                <w:ilvl w:val="0"/>
                <w:numId w:val="39"/>
              </w:numPr>
            </w:pPr>
            <w:r>
              <w:rPr>
                <w:rFonts w:hint="eastAsia"/>
              </w:rPr>
              <w:t>0：设备风险、1：作业过程（人员）风险；</w:t>
            </w:r>
          </w:p>
          <w:p w14:paraId="01C04226">
            <w:pPr>
              <w:pStyle w:val="183"/>
            </w:pPr>
            <w:r>
              <w:rPr>
                <w:rFonts w:hint="eastAsia"/>
              </w:rPr>
              <w:t>爆炸,爆燃,泄漏,倾覆,变形,断裂,损伤,坠落,碰撞,剪切,挤压,故障,失控,物体打击,淹溺,触电,起重伤害,机械伤害,车辆伤害,其他伤害,中毒和窒息,高处坠落,火灾,灼烫,其他爆炸,容器爆炸,瓦斯爆炸,火药爆炸,放炮,透水,冒顶片帮,锅炉爆炸,坍塌；</w:t>
            </w:r>
          </w:p>
          <w:p w14:paraId="47B64B87">
            <w:pPr>
              <w:pStyle w:val="183"/>
            </w:pPr>
            <w:r>
              <w:rPr>
                <w:rFonts w:hint="eastAsia"/>
              </w:rPr>
              <w:t>低风险、一般风险、较大风险、重大风险；</w:t>
            </w:r>
          </w:p>
          <w:p w14:paraId="377C54ED">
            <w:pPr>
              <w:pStyle w:val="183"/>
            </w:pPr>
            <w:r>
              <w:rPr>
                <w:rFonts w:hint="eastAsia"/>
              </w:rPr>
              <w:t>公司（厂）级,部门（装置、车间）级,岗位（班组）级。</w:t>
            </w:r>
          </w:p>
        </w:tc>
      </w:tr>
    </w:tbl>
    <w:p w14:paraId="2D80A4E6">
      <w:pPr>
        <w:pStyle w:val="80"/>
        <w:numPr>
          <w:ilvl w:val="1"/>
          <w:numId w:val="37"/>
        </w:numPr>
        <w:spacing w:before="156" w:after="156"/>
        <w:rPr>
          <w:rFonts w:hAnsi="黑体"/>
        </w:rPr>
      </w:pPr>
      <w:r>
        <w:rPr>
          <w:rFonts w:hint="eastAsia" w:hAnsi="黑体"/>
        </w:rPr>
        <w:t>危险源信息数据结构</w:t>
      </w:r>
    </w:p>
    <w:tbl>
      <w:tblPr>
        <w:tblStyle w:val="28"/>
        <w:tblW w:w="5010"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1545"/>
        <w:gridCol w:w="1966"/>
        <w:gridCol w:w="825"/>
        <w:gridCol w:w="4690"/>
        <w:gridCol w:w="651"/>
      </w:tblGrid>
      <w:tr w14:paraId="0B43A8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731" w:type="pct"/>
            <w:tcBorders>
              <w:bottom w:val="single" w:color="000000" w:sz="8" w:space="0"/>
              <w:right w:val="single" w:color="auto" w:sz="4" w:space="0"/>
            </w:tcBorders>
            <w:shd w:val="clear" w:color="auto" w:fill="auto"/>
            <w:noWrap/>
            <w:vAlign w:val="center"/>
          </w:tcPr>
          <w:p w14:paraId="3B42DC8E">
            <w:pPr>
              <w:widowControl/>
              <w:adjustRightInd/>
              <w:spacing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字段名称</w:t>
            </w:r>
          </w:p>
        </w:tc>
        <w:tc>
          <w:tcPr>
            <w:tcW w:w="1032" w:type="pct"/>
            <w:tcBorders>
              <w:left w:val="single" w:color="auto" w:sz="4" w:space="0"/>
              <w:bottom w:val="single" w:color="000000" w:sz="8" w:space="0"/>
              <w:right w:val="single" w:color="auto" w:sz="4" w:space="0"/>
            </w:tcBorders>
            <w:shd w:val="clear" w:color="auto" w:fill="auto"/>
            <w:noWrap/>
            <w:vAlign w:val="center"/>
          </w:tcPr>
          <w:p w14:paraId="0F13F4A1">
            <w:pPr>
              <w:widowControl/>
              <w:adjustRightInd/>
              <w:spacing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中文名称</w:t>
            </w:r>
          </w:p>
        </w:tc>
        <w:tc>
          <w:tcPr>
            <w:tcW w:w="443" w:type="pct"/>
            <w:tcBorders>
              <w:left w:val="single" w:color="auto" w:sz="4" w:space="0"/>
              <w:bottom w:val="single" w:color="000000" w:sz="8" w:space="0"/>
              <w:right w:val="single" w:color="auto" w:sz="4" w:space="0"/>
            </w:tcBorders>
            <w:shd w:val="clear" w:color="auto" w:fill="auto"/>
            <w:vAlign w:val="center"/>
          </w:tcPr>
          <w:p w14:paraId="0B9C6B14">
            <w:pPr>
              <w:widowControl/>
              <w:adjustRightInd/>
              <w:spacing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数据类型</w:t>
            </w:r>
          </w:p>
        </w:tc>
        <w:tc>
          <w:tcPr>
            <w:tcW w:w="2428" w:type="pct"/>
            <w:tcBorders>
              <w:left w:val="single" w:color="auto" w:sz="4" w:space="0"/>
              <w:bottom w:val="single" w:color="000000" w:sz="8" w:space="0"/>
              <w:right w:val="single" w:color="auto" w:sz="4" w:space="0"/>
            </w:tcBorders>
            <w:shd w:val="clear" w:color="auto" w:fill="auto"/>
            <w:noWrap/>
            <w:vAlign w:val="center"/>
          </w:tcPr>
          <w:p w14:paraId="0AC4A6A6">
            <w:pPr>
              <w:widowControl/>
              <w:adjustRightInd/>
              <w:spacing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数据示例</w:t>
            </w:r>
          </w:p>
        </w:tc>
        <w:tc>
          <w:tcPr>
            <w:tcW w:w="363" w:type="pct"/>
            <w:tcBorders>
              <w:left w:val="single" w:color="auto" w:sz="4" w:space="0"/>
              <w:bottom w:val="single" w:color="000000" w:sz="8" w:space="0"/>
            </w:tcBorders>
            <w:shd w:val="clear" w:color="auto" w:fill="auto"/>
            <w:noWrap/>
            <w:vAlign w:val="center"/>
          </w:tcPr>
          <w:p w14:paraId="3539F39D">
            <w:pPr>
              <w:widowControl/>
              <w:adjustRightInd/>
              <w:spacing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备注</w:t>
            </w:r>
          </w:p>
        </w:tc>
      </w:tr>
      <w:tr w14:paraId="48EF2E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731" w:type="pct"/>
            <w:tcBorders>
              <w:bottom w:val="single" w:color="auto" w:sz="4" w:space="0"/>
              <w:right w:val="single" w:color="auto" w:sz="4" w:space="0"/>
            </w:tcBorders>
            <w:shd w:val="clear" w:color="auto" w:fill="auto"/>
            <w:noWrap/>
            <w:vAlign w:val="center"/>
          </w:tcPr>
          <w:p w14:paraId="3DA5ECE2">
            <w:pPr>
              <w:adjustRightInd/>
              <w:spacing w:line="240" w:lineRule="auto"/>
              <w:jc w:val="center"/>
              <w:rPr>
                <w:rFonts w:ascii="宋体" w:hAnsi="宋体"/>
                <w:sz w:val="18"/>
                <w:szCs w:val="18"/>
              </w:rPr>
            </w:pPr>
            <w:r>
              <w:rPr>
                <w:rFonts w:hint="eastAsia" w:ascii="宋体" w:hAnsi="宋体"/>
                <w:sz w:val="18"/>
                <w:szCs w:val="18"/>
              </w:rPr>
              <w:t>sourceNo</w:t>
            </w:r>
          </w:p>
        </w:tc>
        <w:tc>
          <w:tcPr>
            <w:tcW w:w="1032" w:type="pct"/>
            <w:tcBorders>
              <w:left w:val="single" w:color="auto" w:sz="4" w:space="0"/>
              <w:bottom w:val="single" w:color="auto" w:sz="4" w:space="0"/>
              <w:right w:val="single" w:color="auto" w:sz="4" w:space="0"/>
            </w:tcBorders>
            <w:shd w:val="clear" w:color="auto" w:fill="auto"/>
            <w:noWrap/>
            <w:vAlign w:val="center"/>
          </w:tcPr>
          <w:p w14:paraId="217D74C4">
            <w:pPr>
              <w:adjustRightInd/>
              <w:spacing w:line="240" w:lineRule="auto"/>
              <w:jc w:val="center"/>
              <w:rPr>
                <w:rFonts w:ascii="宋体" w:hAnsi="宋体"/>
                <w:sz w:val="18"/>
                <w:szCs w:val="18"/>
              </w:rPr>
            </w:pPr>
            <w:r>
              <w:rPr>
                <w:rFonts w:hint="eastAsia" w:ascii="宋体" w:hAnsi="宋体"/>
                <w:sz w:val="18"/>
                <w:szCs w:val="18"/>
              </w:rPr>
              <w:t>危险源编号</w:t>
            </w:r>
          </w:p>
        </w:tc>
        <w:tc>
          <w:tcPr>
            <w:tcW w:w="443" w:type="pct"/>
            <w:tcBorders>
              <w:left w:val="single" w:color="auto" w:sz="4" w:space="0"/>
              <w:bottom w:val="single" w:color="auto" w:sz="4" w:space="0"/>
              <w:right w:val="single" w:color="auto" w:sz="4" w:space="0"/>
            </w:tcBorders>
            <w:shd w:val="clear" w:color="auto" w:fill="auto"/>
            <w:vAlign w:val="center"/>
          </w:tcPr>
          <w:p w14:paraId="64F554CC">
            <w:pPr>
              <w:adjustRightInd/>
              <w:spacing w:line="240" w:lineRule="auto"/>
              <w:jc w:val="center"/>
              <w:rPr>
                <w:rFonts w:hint="eastAsia" w:ascii="宋体" w:hAnsi="宋体" w:eastAsia="宋体"/>
                <w:sz w:val="18"/>
                <w:szCs w:val="18"/>
                <w:lang w:eastAsia="zh-CN"/>
              </w:rPr>
            </w:pPr>
            <w:r>
              <w:rPr>
                <w:rFonts w:hint="eastAsia" w:ascii="宋体" w:hAnsi="宋体"/>
                <w:sz w:val="18"/>
                <w:szCs w:val="18"/>
                <w:lang w:val="en-US" w:eastAsia="zh-CN"/>
              </w:rPr>
              <w:t>V</w:t>
            </w:r>
          </w:p>
        </w:tc>
        <w:tc>
          <w:tcPr>
            <w:tcW w:w="2428" w:type="pct"/>
            <w:tcBorders>
              <w:left w:val="single" w:color="auto" w:sz="4" w:space="0"/>
              <w:bottom w:val="single" w:color="auto" w:sz="4" w:space="0"/>
              <w:right w:val="single" w:color="auto" w:sz="4" w:space="0"/>
            </w:tcBorders>
            <w:shd w:val="clear" w:color="auto" w:fill="auto"/>
            <w:noWrap/>
            <w:vAlign w:val="center"/>
          </w:tcPr>
          <w:p w14:paraId="32C30EE5">
            <w:pPr>
              <w:adjustRightInd/>
              <w:spacing w:line="240" w:lineRule="auto"/>
              <w:jc w:val="center"/>
              <w:rPr>
                <w:rFonts w:hint="eastAsia" w:ascii="宋体" w:hAnsi="宋体" w:eastAsia="宋体"/>
                <w:sz w:val="18"/>
                <w:szCs w:val="18"/>
                <w:lang w:eastAsia="zh-CN"/>
              </w:rPr>
            </w:pPr>
            <w:r>
              <w:rPr>
                <w:rFonts w:hint="eastAsia" w:ascii="宋体" w:hAnsi="宋体"/>
                <w:sz w:val="18"/>
                <w:szCs w:val="18"/>
                <w:lang w:val="en-US" w:eastAsia="zh-CN"/>
              </w:rPr>
              <w:t>WX</w:t>
            </w:r>
            <w:r>
              <w:rPr>
                <w:rFonts w:ascii="宋体" w:hAnsi="宋体"/>
                <w:sz w:val="18"/>
                <w:szCs w:val="18"/>
              </w:rPr>
              <w:t>221216205015797</w:t>
            </w:r>
            <w:r>
              <w:rPr>
                <w:rFonts w:hint="eastAsia" w:ascii="宋体" w:hAnsi="宋体"/>
                <w:sz w:val="18"/>
                <w:szCs w:val="18"/>
                <w:lang w:val="en-US" w:eastAsia="zh-CN"/>
              </w:rPr>
              <w:t>X</w:t>
            </w:r>
          </w:p>
        </w:tc>
        <w:tc>
          <w:tcPr>
            <w:tcW w:w="363" w:type="pct"/>
            <w:tcBorders>
              <w:left w:val="single" w:color="auto" w:sz="4" w:space="0"/>
              <w:bottom w:val="single" w:color="auto" w:sz="4" w:space="0"/>
            </w:tcBorders>
            <w:shd w:val="clear" w:color="auto" w:fill="auto"/>
            <w:noWrap/>
            <w:vAlign w:val="center"/>
          </w:tcPr>
          <w:p w14:paraId="001F398B">
            <w:pPr>
              <w:adjustRightInd/>
              <w:spacing w:line="240" w:lineRule="auto"/>
              <w:jc w:val="center"/>
              <w:rPr>
                <w:rFonts w:ascii="宋体" w:hAnsi="宋体"/>
                <w:sz w:val="18"/>
                <w:szCs w:val="18"/>
              </w:rPr>
            </w:pPr>
            <w:r>
              <w:rPr>
                <w:rFonts w:hint="eastAsia" w:ascii="宋体" w:hAnsi="宋体"/>
                <w:sz w:val="18"/>
                <w:szCs w:val="18"/>
              </w:rPr>
              <w:t>　</w:t>
            </w:r>
          </w:p>
        </w:tc>
      </w:tr>
      <w:tr w14:paraId="625A5F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731" w:type="pct"/>
            <w:tcBorders>
              <w:top w:val="single" w:color="auto" w:sz="4" w:space="0"/>
              <w:bottom w:val="single" w:color="auto" w:sz="4" w:space="0"/>
              <w:right w:val="single" w:color="auto" w:sz="4" w:space="0"/>
            </w:tcBorders>
            <w:shd w:val="clear" w:color="auto" w:fill="auto"/>
            <w:noWrap/>
            <w:vAlign w:val="center"/>
          </w:tcPr>
          <w:p w14:paraId="1AD82718">
            <w:pPr>
              <w:adjustRightInd/>
              <w:spacing w:line="240" w:lineRule="auto"/>
              <w:jc w:val="center"/>
              <w:rPr>
                <w:rFonts w:ascii="宋体" w:hAnsi="宋体"/>
                <w:sz w:val="18"/>
                <w:szCs w:val="18"/>
              </w:rPr>
            </w:pPr>
            <w:r>
              <w:rPr>
                <w:rFonts w:ascii="宋体" w:hAnsi="宋体"/>
                <w:sz w:val="18"/>
                <w:szCs w:val="18"/>
              </w:rPr>
              <w:t>r</w:t>
            </w:r>
            <w:r>
              <w:rPr>
                <w:rFonts w:hint="eastAsia" w:ascii="宋体" w:hAnsi="宋体"/>
                <w:sz w:val="18"/>
                <w:szCs w:val="18"/>
              </w:rPr>
              <w:t>isk</w:t>
            </w:r>
            <w:r>
              <w:rPr>
                <w:rFonts w:ascii="宋体" w:hAnsi="宋体"/>
                <w:sz w:val="18"/>
                <w:szCs w:val="18"/>
              </w:rPr>
              <w:t>No</w:t>
            </w:r>
          </w:p>
        </w:tc>
        <w:tc>
          <w:tcPr>
            <w:tcW w:w="10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1607ADD">
            <w:pPr>
              <w:adjustRightInd/>
              <w:spacing w:line="240" w:lineRule="auto"/>
              <w:jc w:val="center"/>
              <w:rPr>
                <w:rFonts w:ascii="宋体" w:hAnsi="宋体"/>
                <w:sz w:val="18"/>
                <w:szCs w:val="18"/>
              </w:rPr>
            </w:pPr>
            <w:r>
              <w:rPr>
                <w:rFonts w:hint="eastAsia" w:ascii="宋体" w:hAnsi="宋体"/>
                <w:sz w:val="18"/>
                <w:szCs w:val="18"/>
              </w:rPr>
              <w:t>关联风险点编号</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1D566480">
            <w:pPr>
              <w:adjustRightInd/>
              <w:spacing w:line="240" w:lineRule="auto"/>
              <w:jc w:val="center"/>
              <w:rPr>
                <w:rFonts w:hint="eastAsia" w:ascii="宋体" w:hAnsi="宋体" w:eastAsia="宋体"/>
                <w:sz w:val="18"/>
                <w:szCs w:val="18"/>
                <w:lang w:eastAsia="zh-CN"/>
              </w:rPr>
            </w:pPr>
            <w:r>
              <w:rPr>
                <w:rFonts w:hint="eastAsia" w:ascii="宋体" w:hAnsi="宋体"/>
                <w:sz w:val="18"/>
                <w:szCs w:val="18"/>
                <w:lang w:val="en-US" w:eastAsia="zh-CN"/>
              </w:rPr>
              <w:t>V</w:t>
            </w:r>
          </w:p>
        </w:tc>
        <w:tc>
          <w:tcPr>
            <w:tcW w:w="24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65A51DA">
            <w:pPr>
              <w:adjustRightInd/>
              <w:spacing w:line="240" w:lineRule="auto"/>
              <w:jc w:val="center"/>
              <w:rPr>
                <w:rFonts w:ascii="宋体" w:hAnsi="宋体"/>
                <w:sz w:val="18"/>
                <w:szCs w:val="18"/>
              </w:rPr>
            </w:pPr>
            <w:r>
              <w:rPr>
                <w:rFonts w:hint="eastAsia" w:ascii="宋体" w:hAnsi="宋体"/>
                <w:sz w:val="18"/>
                <w:szCs w:val="18"/>
                <w:lang w:val="en-US" w:eastAsia="zh-CN"/>
              </w:rPr>
              <w:t>FX20240000000X</w:t>
            </w:r>
          </w:p>
        </w:tc>
        <w:tc>
          <w:tcPr>
            <w:tcW w:w="363" w:type="pct"/>
            <w:tcBorders>
              <w:top w:val="single" w:color="auto" w:sz="4" w:space="0"/>
              <w:left w:val="single" w:color="auto" w:sz="4" w:space="0"/>
              <w:bottom w:val="single" w:color="auto" w:sz="4" w:space="0"/>
            </w:tcBorders>
            <w:shd w:val="clear" w:color="auto" w:fill="auto"/>
            <w:noWrap/>
            <w:vAlign w:val="center"/>
          </w:tcPr>
          <w:p w14:paraId="2202D963">
            <w:pPr>
              <w:adjustRightInd/>
              <w:spacing w:line="240" w:lineRule="auto"/>
              <w:jc w:val="center"/>
              <w:rPr>
                <w:rFonts w:ascii="宋体" w:hAnsi="宋体"/>
                <w:sz w:val="18"/>
                <w:szCs w:val="18"/>
              </w:rPr>
            </w:pPr>
            <w:r>
              <w:rPr>
                <w:rFonts w:hint="eastAsia" w:ascii="宋体" w:hAnsi="宋体"/>
                <w:sz w:val="18"/>
                <w:szCs w:val="18"/>
              </w:rPr>
              <w:t>　</w:t>
            </w:r>
          </w:p>
        </w:tc>
      </w:tr>
      <w:tr w14:paraId="0B3993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731" w:type="pct"/>
            <w:tcBorders>
              <w:top w:val="single" w:color="auto" w:sz="4" w:space="0"/>
              <w:bottom w:val="single" w:color="auto" w:sz="4" w:space="0"/>
              <w:right w:val="single" w:color="auto" w:sz="4" w:space="0"/>
            </w:tcBorders>
            <w:shd w:val="clear" w:color="auto" w:fill="auto"/>
            <w:noWrap/>
            <w:vAlign w:val="center"/>
          </w:tcPr>
          <w:p w14:paraId="400E24EA">
            <w:pPr>
              <w:adjustRightInd/>
              <w:spacing w:line="240" w:lineRule="auto"/>
              <w:jc w:val="center"/>
              <w:rPr>
                <w:rFonts w:ascii="宋体" w:hAnsi="宋体"/>
                <w:sz w:val="18"/>
                <w:szCs w:val="18"/>
              </w:rPr>
            </w:pPr>
            <w:r>
              <w:rPr>
                <w:rFonts w:hint="eastAsia" w:ascii="宋体" w:hAnsi="宋体"/>
                <w:sz w:val="18"/>
                <w:szCs w:val="18"/>
              </w:rPr>
              <w:t>checkItem</w:t>
            </w:r>
          </w:p>
        </w:tc>
        <w:tc>
          <w:tcPr>
            <w:tcW w:w="10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9AAEB10">
            <w:pPr>
              <w:adjustRightInd/>
              <w:spacing w:line="240" w:lineRule="auto"/>
              <w:jc w:val="center"/>
              <w:rPr>
                <w:rFonts w:ascii="宋体" w:hAnsi="宋体"/>
                <w:sz w:val="18"/>
                <w:szCs w:val="18"/>
              </w:rPr>
            </w:pPr>
            <w:r>
              <w:rPr>
                <w:rFonts w:hint="eastAsia" w:ascii="宋体" w:hAnsi="宋体"/>
                <w:sz w:val="18"/>
                <w:szCs w:val="18"/>
              </w:rPr>
              <w:t>检查项目</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2D08BEA6">
            <w:pPr>
              <w:adjustRightInd/>
              <w:spacing w:line="240" w:lineRule="auto"/>
              <w:jc w:val="center"/>
              <w:rPr>
                <w:rFonts w:ascii="宋体" w:hAnsi="宋体"/>
                <w:sz w:val="18"/>
                <w:szCs w:val="18"/>
              </w:rPr>
            </w:pPr>
            <w:r>
              <w:rPr>
                <w:rFonts w:hint="eastAsia" w:ascii="宋体" w:hAnsi="宋体"/>
                <w:sz w:val="18"/>
                <w:szCs w:val="18"/>
              </w:rPr>
              <w:t>V</w:t>
            </w:r>
          </w:p>
        </w:tc>
        <w:tc>
          <w:tcPr>
            <w:tcW w:w="24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386A71E">
            <w:pPr>
              <w:adjustRightInd/>
              <w:spacing w:line="240" w:lineRule="auto"/>
              <w:jc w:val="center"/>
              <w:rPr>
                <w:rFonts w:ascii="宋体" w:hAnsi="宋体"/>
                <w:sz w:val="18"/>
                <w:szCs w:val="18"/>
              </w:rPr>
            </w:pPr>
            <w:r>
              <w:rPr>
                <w:rFonts w:hint="eastAsia" w:ascii="宋体" w:hAnsi="宋体"/>
                <w:sz w:val="18"/>
                <w:szCs w:val="18"/>
              </w:rPr>
              <w:t>电站锅炉泄漏</w:t>
            </w:r>
          </w:p>
        </w:tc>
        <w:tc>
          <w:tcPr>
            <w:tcW w:w="363" w:type="pct"/>
            <w:tcBorders>
              <w:top w:val="single" w:color="auto" w:sz="4" w:space="0"/>
              <w:left w:val="single" w:color="auto" w:sz="4" w:space="0"/>
              <w:bottom w:val="single" w:color="auto" w:sz="4" w:space="0"/>
            </w:tcBorders>
            <w:shd w:val="clear" w:color="auto" w:fill="auto"/>
            <w:noWrap/>
            <w:vAlign w:val="center"/>
          </w:tcPr>
          <w:p w14:paraId="1FC6084F">
            <w:pPr>
              <w:adjustRightInd/>
              <w:spacing w:line="240" w:lineRule="auto"/>
              <w:jc w:val="center"/>
              <w:rPr>
                <w:rFonts w:ascii="宋体" w:hAnsi="宋体"/>
                <w:sz w:val="18"/>
                <w:szCs w:val="18"/>
              </w:rPr>
            </w:pPr>
            <w:r>
              <w:rPr>
                <w:rFonts w:hint="eastAsia" w:ascii="宋体" w:hAnsi="宋体"/>
                <w:sz w:val="18"/>
                <w:szCs w:val="18"/>
              </w:rPr>
              <w:t>　</w:t>
            </w:r>
          </w:p>
        </w:tc>
      </w:tr>
      <w:tr w14:paraId="169203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731" w:type="pct"/>
            <w:tcBorders>
              <w:top w:val="single" w:color="auto" w:sz="4" w:space="0"/>
              <w:bottom w:val="single" w:color="auto" w:sz="4" w:space="0"/>
              <w:right w:val="single" w:color="auto" w:sz="4" w:space="0"/>
            </w:tcBorders>
            <w:shd w:val="clear" w:color="auto" w:fill="auto"/>
            <w:noWrap/>
            <w:vAlign w:val="center"/>
          </w:tcPr>
          <w:p w14:paraId="3ADA4099">
            <w:pPr>
              <w:adjustRightInd/>
              <w:spacing w:line="240" w:lineRule="auto"/>
              <w:jc w:val="center"/>
              <w:rPr>
                <w:rFonts w:ascii="宋体" w:hAnsi="宋体"/>
                <w:sz w:val="18"/>
                <w:szCs w:val="18"/>
              </w:rPr>
            </w:pPr>
            <w:r>
              <w:rPr>
                <w:rFonts w:hint="eastAsia" w:ascii="宋体" w:hAnsi="宋体"/>
                <w:sz w:val="18"/>
                <w:szCs w:val="18"/>
              </w:rPr>
              <w:t>checkContent</w:t>
            </w:r>
          </w:p>
        </w:tc>
        <w:tc>
          <w:tcPr>
            <w:tcW w:w="10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1ED12A9">
            <w:pPr>
              <w:adjustRightInd/>
              <w:spacing w:line="240" w:lineRule="auto"/>
              <w:jc w:val="center"/>
              <w:rPr>
                <w:rFonts w:ascii="宋体" w:hAnsi="宋体"/>
                <w:sz w:val="18"/>
                <w:szCs w:val="18"/>
              </w:rPr>
            </w:pPr>
            <w:r>
              <w:rPr>
                <w:rFonts w:hint="eastAsia" w:ascii="宋体" w:hAnsi="宋体"/>
                <w:sz w:val="18"/>
                <w:szCs w:val="18"/>
              </w:rPr>
              <w:t>检查要求</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5EF1B881">
            <w:pPr>
              <w:adjustRightInd/>
              <w:spacing w:line="240" w:lineRule="auto"/>
              <w:jc w:val="center"/>
              <w:rPr>
                <w:rFonts w:ascii="宋体" w:hAnsi="宋体"/>
                <w:sz w:val="18"/>
                <w:szCs w:val="18"/>
              </w:rPr>
            </w:pPr>
            <w:r>
              <w:rPr>
                <w:rFonts w:hint="eastAsia" w:ascii="宋体" w:hAnsi="宋体"/>
                <w:sz w:val="18"/>
                <w:szCs w:val="18"/>
              </w:rPr>
              <w:t>V</w:t>
            </w:r>
          </w:p>
        </w:tc>
        <w:tc>
          <w:tcPr>
            <w:tcW w:w="24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A402844">
            <w:pPr>
              <w:adjustRightInd/>
              <w:spacing w:line="240" w:lineRule="auto"/>
              <w:jc w:val="center"/>
              <w:rPr>
                <w:rFonts w:ascii="宋体" w:hAnsi="宋体"/>
                <w:sz w:val="18"/>
                <w:szCs w:val="18"/>
              </w:rPr>
            </w:pPr>
            <w:r>
              <w:rPr>
                <w:rFonts w:hint="eastAsia" w:ascii="宋体" w:hAnsi="宋体"/>
                <w:sz w:val="18"/>
                <w:szCs w:val="18"/>
              </w:rPr>
              <w:t>压力是否波动、存在异响</w:t>
            </w:r>
          </w:p>
        </w:tc>
        <w:tc>
          <w:tcPr>
            <w:tcW w:w="363" w:type="pct"/>
            <w:tcBorders>
              <w:top w:val="single" w:color="auto" w:sz="4" w:space="0"/>
              <w:left w:val="single" w:color="auto" w:sz="4" w:space="0"/>
              <w:bottom w:val="single" w:color="auto" w:sz="4" w:space="0"/>
            </w:tcBorders>
            <w:shd w:val="clear" w:color="auto" w:fill="auto"/>
            <w:noWrap/>
            <w:vAlign w:val="center"/>
          </w:tcPr>
          <w:p w14:paraId="0A55BF21">
            <w:pPr>
              <w:adjustRightInd/>
              <w:spacing w:line="240" w:lineRule="auto"/>
              <w:jc w:val="center"/>
              <w:rPr>
                <w:rFonts w:ascii="宋体" w:hAnsi="宋体"/>
                <w:sz w:val="18"/>
                <w:szCs w:val="18"/>
              </w:rPr>
            </w:pPr>
            <w:r>
              <w:rPr>
                <w:rFonts w:hint="eastAsia" w:ascii="宋体" w:hAnsi="宋体"/>
                <w:sz w:val="18"/>
                <w:szCs w:val="18"/>
              </w:rPr>
              <w:t>　</w:t>
            </w:r>
          </w:p>
        </w:tc>
      </w:tr>
      <w:tr w14:paraId="1C6951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5" w:hRule="atLeast"/>
        </w:trPr>
        <w:tc>
          <w:tcPr>
            <w:tcW w:w="731" w:type="pct"/>
            <w:tcBorders>
              <w:top w:val="single" w:color="auto" w:sz="4" w:space="0"/>
              <w:bottom w:val="single" w:color="auto" w:sz="4" w:space="0"/>
              <w:right w:val="single" w:color="auto" w:sz="4" w:space="0"/>
            </w:tcBorders>
            <w:shd w:val="clear" w:color="auto" w:fill="auto"/>
            <w:noWrap/>
            <w:vAlign w:val="center"/>
          </w:tcPr>
          <w:p w14:paraId="7A9257F4">
            <w:pPr>
              <w:adjustRightInd/>
              <w:spacing w:line="240" w:lineRule="auto"/>
              <w:jc w:val="center"/>
              <w:rPr>
                <w:rFonts w:ascii="宋体" w:hAnsi="宋体"/>
                <w:sz w:val="18"/>
                <w:szCs w:val="18"/>
                <w:highlight w:val="none"/>
              </w:rPr>
            </w:pPr>
            <w:r>
              <w:rPr>
                <w:rFonts w:hint="eastAsia" w:ascii="宋体" w:hAnsi="宋体"/>
                <w:sz w:val="18"/>
                <w:szCs w:val="18"/>
                <w:highlight w:val="none"/>
                <w:lang w:val="en-US" w:eastAsia="zh-CN"/>
              </w:rPr>
              <w:t>inherent</w:t>
            </w:r>
            <w:r>
              <w:rPr>
                <w:rFonts w:hint="eastAsia" w:ascii="宋体" w:hAnsi="宋体"/>
                <w:sz w:val="18"/>
                <w:szCs w:val="18"/>
                <w:highlight w:val="none"/>
              </w:rPr>
              <w:t>riskLevel</w:t>
            </w:r>
          </w:p>
        </w:tc>
        <w:tc>
          <w:tcPr>
            <w:tcW w:w="10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B4518F6">
            <w:pPr>
              <w:adjustRightInd/>
              <w:spacing w:line="240" w:lineRule="auto"/>
              <w:jc w:val="center"/>
              <w:rPr>
                <w:rFonts w:ascii="宋体" w:hAnsi="宋体"/>
                <w:sz w:val="18"/>
                <w:szCs w:val="18"/>
                <w:highlight w:val="none"/>
              </w:rPr>
            </w:pPr>
            <w:r>
              <w:rPr>
                <w:rFonts w:hint="eastAsia" w:ascii="宋体" w:hAnsi="宋体"/>
                <w:sz w:val="18"/>
                <w:szCs w:val="18"/>
                <w:highlight w:val="none"/>
                <w:lang w:val="en-US" w:eastAsia="zh-CN"/>
              </w:rPr>
              <w:t>固有</w:t>
            </w:r>
            <w:r>
              <w:rPr>
                <w:rFonts w:hint="eastAsia" w:ascii="宋体" w:hAnsi="宋体"/>
                <w:sz w:val="18"/>
                <w:szCs w:val="18"/>
                <w:highlight w:val="none"/>
              </w:rPr>
              <w:t>风险等级</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04DB6FCF">
            <w:pPr>
              <w:adjustRightInd/>
              <w:spacing w:line="240" w:lineRule="auto"/>
              <w:jc w:val="center"/>
              <w:rPr>
                <w:rFonts w:ascii="宋体" w:hAnsi="宋体"/>
                <w:sz w:val="18"/>
                <w:szCs w:val="18"/>
                <w:highlight w:val="none"/>
              </w:rPr>
            </w:pPr>
            <w:r>
              <w:rPr>
                <w:rFonts w:hint="eastAsia" w:ascii="宋体" w:hAnsi="宋体"/>
                <w:sz w:val="18"/>
                <w:szCs w:val="18"/>
                <w:highlight w:val="none"/>
              </w:rPr>
              <w:t>V</w:t>
            </w:r>
          </w:p>
        </w:tc>
        <w:tc>
          <w:tcPr>
            <w:tcW w:w="24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15D14E3">
            <w:pPr>
              <w:adjustRightInd/>
              <w:spacing w:line="240" w:lineRule="auto"/>
              <w:jc w:val="center"/>
              <w:rPr>
                <w:rFonts w:ascii="宋体" w:hAnsi="宋体"/>
                <w:sz w:val="18"/>
                <w:szCs w:val="18"/>
                <w:highlight w:val="none"/>
              </w:rPr>
            </w:pPr>
            <w:r>
              <w:rPr>
                <w:rFonts w:hint="eastAsia" w:ascii="宋体" w:hAnsi="宋体"/>
                <w:sz w:val="18"/>
                <w:szCs w:val="18"/>
                <w:highlight w:val="none"/>
              </w:rPr>
              <w:t>低风险</w:t>
            </w:r>
          </w:p>
        </w:tc>
        <w:tc>
          <w:tcPr>
            <w:tcW w:w="363" w:type="pct"/>
            <w:vMerge w:val="restart"/>
            <w:tcBorders>
              <w:top w:val="single" w:color="auto" w:sz="4" w:space="0"/>
              <w:left w:val="single" w:color="auto" w:sz="4" w:space="0"/>
            </w:tcBorders>
            <w:shd w:val="clear" w:color="auto" w:fill="auto"/>
            <w:noWrap/>
            <w:vAlign w:val="center"/>
          </w:tcPr>
          <w:p w14:paraId="1AF74D9D">
            <w:pPr>
              <w:adjustRightInd/>
              <w:spacing w:line="240" w:lineRule="auto"/>
              <w:jc w:val="center"/>
              <w:rPr>
                <w:rFonts w:ascii="宋体" w:hAnsi="宋体"/>
                <w:sz w:val="18"/>
                <w:szCs w:val="18"/>
              </w:rPr>
            </w:pPr>
            <w:r>
              <w:rPr>
                <w:rFonts w:hint="eastAsia" w:ascii="宋体" w:hAnsi="宋体"/>
                <w:sz w:val="18"/>
                <w:szCs w:val="18"/>
              </w:rPr>
              <w:t>注1</w:t>
            </w:r>
          </w:p>
        </w:tc>
      </w:tr>
      <w:tr w14:paraId="6ACEF2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731" w:type="pct"/>
            <w:tcBorders>
              <w:top w:val="single" w:color="auto" w:sz="4" w:space="0"/>
              <w:bottom w:val="single" w:color="auto" w:sz="4" w:space="0"/>
              <w:right w:val="single" w:color="auto" w:sz="4" w:space="0"/>
            </w:tcBorders>
            <w:shd w:val="clear" w:color="auto" w:fill="auto"/>
            <w:noWrap/>
            <w:vAlign w:val="center"/>
          </w:tcPr>
          <w:p w14:paraId="78AE6AD3">
            <w:pPr>
              <w:adjustRightInd/>
              <w:spacing w:line="240" w:lineRule="auto"/>
              <w:jc w:val="center"/>
              <w:rPr>
                <w:rFonts w:hint="eastAsia" w:ascii="宋体" w:hAnsi="宋体"/>
                <w:sz w:val="18"/>
                <w:szCs w:val="18"/>
                <w:highlight w:val="none"/>
              </w:rPr>
            </w:pPr>
            <w:r>
              <w:rPr>
                <w:rFonts w:hint="eastAsia" w:ascii="宋体" w:hAnsi="宋体"/>
                <w:sz w:val="18"/>
                <w:szCs w:val="18"/>
                <w:highlight w:val="none"/>
                <w:lang w:val="en-US" w:eastAsia="zh-CN"/>
              </w:rPr>
              <w:t>remain</w:t>
            </w:r>
            <w:r>
              <w:rPr>
                <w:rFonts w:hint="eastAsia" w:ascii="宋体" w:hAnsi="宋体"/>
                <w:sz w:val="18"/>
                <w:szCs w:val="18"/>
                <w:highlight w:val="none"/>
              </w:rPr>
              <w:t>riskLevel</w:t>
            </w:r>
          </w:p>
        </w:tc>
        <w:tc>
          <w:tcPr>
            <w:tcW w:w="10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1A72827">
            <w:pPr>
              <w:adjustRightInd/>
              <w:spacing w:line="240" w:lineRule="auto"/>
              <w:jc w:val="center"/>
              <w:rPr>
                <w:rFonts w:hint="default" w:ascii="宋体" w:hAnsi="宋体" w:eastAsia="宋体"/>
                <w:sz w:val="18"/>
                <w:szCs w:val="18"/>
                <w:highlight w:val="none"/>
                <w:lang w:val="en-US" w:eastAsia="zh-CN"/>
              </w:rPr>
            </w:pPr>
            <w:r>
              <w:rPr>
                <w:rFonts w:hint="eastAsia" w:ascii="宋体" w:hAnsi="宋体"/>
                <w:sz w:val="18"/>
                <w:szCs w:val="18"/>
                <w:highlight w:val="none"/>
                <w:lang w:val="en-US" w:eastAsia="zh-CN"/>
              </w:rPr>
              <w:t>剩余风险等级</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3F5809B6">
            <w:pPr>
              <w:adjustRightInd/>
              <w:spacing w:line="240" w:lineRule="auto"/>
              <w:jc w:val="center"/>
              <w:rPr>
                <w:rFonts w:hint="eastAsia" w:ascii="宋体" w:hAnsi="宋体"/>
                <w:sz w:val="18"/>
                <w:szCs w:val="18"/>
                <w:highlight w:val="none"/>
              </w:rPr>
            </w:pPr>
            <w:r>
              <w:rPr>
                <w:rFonts w:hint="eastAsia" w:ascii="宋体" w:hAnsi="宋体"/>
                <w:sz w:val="18"/>
                <w:szCs w:val="18"/>
                <w:highlight w:val="none"/>
              </w:rPr>
              <w:t>V</w:t>
            </w:r>
          </w:p>
        </w:tc>
        <w:tc>
          <w:tcPr>
            <w:tcW w:w="24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4B14505D">
            <w:pPr>
              <w:adjustRightInd/>
              <w:spacing w:line="240" w:lineRule="auto"/>
              <w:jc w:val="center"/>
              <w:rPr>
                <w:rFonts w:hint="eastAsia" w:ascii="宋体" w:hAnsi="宋体"/>
                <w:sz w:val="18"/>
                <w:szCs w:val="18"/>
                <w:highlight w:val="none"/>
              </w:rPr>
            </w:pPr>
            <w:r>
              <w:rPr>
                <w:rFonts w:hint="eastAsia" w:ascii="宋体" w:hAnsi="宋体"/>
                <w:sz w:val="18"/>
                <w:szCs w:val="18"/>
                <w:highlight w:val="none"/>
              </w:rPr>
              <w:t>低风险</w:t>
            </w:r>
          </w:p>
        </w:tc>
        <w:tc>
          <w:tcPr>
            <w:tcW w:w="363" w:type="pct"/>
            <w:vMerge w:val="continue"/>
            <w:tcBorders>
              <w:left w:val="single" w:color="auto" w:sz="4" w:space="0"/>
              <w:bottom w:val="single" w:color="auto" w:sz="4" w:space="0"/>
            </w:tcBorders>
            <w:shd w:val="clear" w:color="auto" w:fill="auto"/>
            <w:noWrap/>
            <w:vAlign w:val="center"/>
          </w:tcPr>
          <w:p w14:paraId="38E42CAA">
            <w:pPr>
              <w:adjustRightInd/>
              <w:spacing w:line="240" w:lineRule="auto"/>
              <w:jc w:val="center"/>
              <w:rPr>
                <w:rFonts w:hint="eastAsia" w:ascii="宋体" w:hAnsi="宋体"/>
                <w:sz w:val="18"/>
                <w:szCs w:val="18"/>
              </w:rPr>
            </w:pPr>
          </w:p>
        </w:tc>
      </w:tr>
      <w:tr w14:paraId="6D453D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731" w:type="pct"/>
            <w:tcBorders>
              <w:top w:val="single" w:color="auto" w:sz="4" w:space="0"/>
              <w:bottom w:val="single" w:color="auto" w:sz="4" w:space="0"/>
              <w:right w:val="single" w:color="auto" w:sz="4" w:space="0"/>
            </w:tcBorders>
            <w:shd w:val="clear" w:color="auto" w:fill="auto"/>
            <w:noWrap/>
            <w:vAlign w:val="center"/>
          </w:tcPr>
          <w:p w14:paraId="0F6206CB">
            <w:pPr>
              <w:adjustRightInd/>
              <w:spacing w:line="240" w:lineRule="auto"/>
              <w:jc w:val="center"/>
              <w:rPr>
                <w:rFonts w:ascii="宋体" w:hAnsi="宋体"/>
                <w:sz w:val="18"/>
                <w:szCs w:val="18"/>
              </w:rPr>
            </w:pPr>
            <w:r>
              <w:rPr>
                <w:rFonts w:hint="eastAsia" w:ascii="宋体" w:hAnsi="宋体"/>
                <w:sz w:val="18"/>
                <w:szCs w:val="18"/>
              </w:rPr>
              <w:t>controlLevel</w:t>
            </w:r>
          </w:p>
        </w:tc>
        <w:tc>
          <w:tcPr>
            <w:tcW w:w="10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EAB5637">
            <w:pPr>
              <w:adjustRightInd/>
              <w:spacing w:line="240" w:lineRule="auto"/>
              <w:jc w:val="center"/>
              <w:rPr>
                <w:rFonts w:ascii="宋体" w:hAnsi="宋体"/>
                <w:sz w:val="18"/>
                <w:szCs w:val="18"/>
              </w:rPr>
            </w:pPr>
            <w:r>
              <w:rPr>
                <w:rFonts w:hint="eastAsia" w:ascii="宋体" w:hAnsi="宋体"/>
                <w:sz w:val="18"/>
                <w:szCs w:val="18"/>
              </w:rPr>
              <w:t>管控层级</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4E1745DC">
            <w:pPr>
              <w:adjustRightInd/>
              <w:spacing w:line="240" w:lineRule="auto"/>
              <w:jc w:val="center"/>
              <w:rPr>
                <w:rFonts w:ascii="宋体" w:hAnsi="宋体"/>
                <w:sz w:val="18"/>
                <w:szCs w:val="18"/>
              </w:rPr>
            </w:pPr>
            <w:r>
              <w:rPr>
                <w:rFonts w:hint="eastAsia" w:ascii="宋体" w:hAnsi="宋体"/>
                <w:sz w:val="18"/>
                <w:szCs w:val="18"/>
              </w:rPr>
              <w:t>V</w:t>
            </w:r>
          </w:p>
        </w:tc>
        <w:tc>
          <w:tcPr>
            <w:tcW w:w="24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DDFE681">
            <w:pPr>
              <w:adjustRightInd/>
              <w:spacing w:line="240" w:lineRule="auto"/>
              <w:jc w:val="center"/>
              <w:rPr>
                <w:rFonts w:ascii="宋体" w:hAnsi="宋体"/>
                <w:sz w:val="18"/>
                <w:szCs w:val="18"/>
              </w:rPr>
            </w:pPr>
            <w:r>
              <w:rPr>
                <w:rFonts w:hint="eastAsia" w:ascii="宋体" w:hAnsi="宋体"/>
                <w:sz w:val="18"/>
                <w:szCs w:val="18"/>
              </w:rPr>
              <w:t>部门（装置、车间）级</w:t>
            </w:r>
          </w:p>
        </w:tc>
        <w:tc>
          <w:tcPr>
            <w:tcW w:w="363" w:type="pct"/>
            <w:tcBorders>
              <w:top w:val="single" w:color="auto" w:sz="4" w:space="0"/>
              <w:left w:val="single" w:color="auto" w:sz="4" w:space="0"/>
              <w:bottom w:val="single" w:color="auto" w:sz="4" w:space="0"/>
            </w:tcBorders>
            <w:shd w:val="clear" w:color="auto" w:fill="auto"/>
            <w:noWrap/>
            <w:vAlign w:val="center"/>
          </w:tcPr>
          <w:p w14:paraId="419ADE0C">
            <w:pPr>
              <w:adjustRightInd/>
              <w:spacing w:line="240" w:lineRule="auto"/>
              <w:jc w:val="center"/>
              <w:rPr>
                <w:rFonts w:ascii="宋体" w:hAnsi="宋体"/>
                <w:sz w:val="18"/>
                <w:szCs w:val="18"/>
              </w:rPr>
            </w:pPr>
            <w:r>
              <w:rPr>
                <w:rFonts w:hint="eastAsia" w:ascii="宋体" w:hAnsi="宋体"/>
                <w:sz w:val="18"/>
                <w:szCs w:val="18"/>
              </w:rPr>
              <w:t>注</w:t>
            </w:r>
            <w:r>
              <w:rPr>
                <w:rFonts w:ascii="宋体" w:hAnsi="宋体"/>
                <w:sz w:val="18"/>
                <w:szCs w:val="18"/>
              </w:rPr>
              <w:t>2</w:t>
            </w:r>
          </w:p>
        </w:tc>
      </w:tr>
      <w:tr w14:paraId="241CCA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731" w:type="pct"/>
            <w:tcBorders>
              <w:top w:val="single" w:color="auto" w:sz="4" w:space="0"/>
              <w:bottom w:val="single" w:color="auto" w:sz="4" w:space="0"/>
              <w:right w:val="single" w:color="auto" w:sz="4" w:space="0"/>
            </w:tcBorders>
            <w:shd w:val="clear" w:color="auto" w:fill="auto"/>
            <w:noWrap/>
            <w:vAlign w:val="center"/>
          </w:tcPr>
          <w:p w14:paraId="1455AB8D">
            <w:pPr>
              <w:adjustRightInd/>
              <w:spacing w:line="240" w:lineRule="auto"/>
              <w:jc w:val="center"/>
              <w:rPr>
                <w:rFonts w:ascii="宋体" w:hAnsi="宋体"/>
                <w:sz w:val="18"/>
                <w:szCs w:val="18"/>
              </w:rPr>
            </w:pPr>
            <w:r>
              <w:rPr>
                <w:rFonts w:hint="eastAsia" w:ascii="宋体" w:hAnsi="宋体"/>
                <w:sz w:val="18"/>
                <w:szCs w:val="18"/>
              </w:rPr>
              <w:t>accidentType</w:t>
            </w:r>
          </w:p>
        </w:tc>
        <w:tc>
          <w:tcPr>
            <w:tcW w:w="10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5A2F559">
            <w:pPr>
              <w:adjustRightInd/>
              <w:spacing w:line="240" w:lineRule="auto"/>
              <w:jc w:val="center"/>
              <w:rPr>
                <w:rFonts w:ascii="宋体" w:hAnsi="宋体"/>
                <w:sz w:val="18"/>
                <w:szCs w:val="18"/>
              </w:rPr>
            </w:pPr>
            <w:r>
              <w:rPr>
                <w:rFonts w:hint="eastAsia" w:ascii="宋体" w:hAnsi="宋体"/>
                <w:sz w:val="18"/>
                <w:szCs w:val="18"/>
              </w:rPr>
              <w:t>事故特征（危害后果）</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47AB28DB">
            <w:pPr>
              <w:adjustRightInd/>
              <w:spacing w:line="240" w:lineRule="auto"/>
              <w:jc w:val="center"/>
              <w:rPr>
                <w:rFonts w:ascii="宋体" w:hAnsi="宋体"/>
                <w:sz w:val="18"/>
                <w:szCs w:val="18"/>
              </w:rPr>
            </w:pPr>
            <w:r>
              <w:rPr>
                <w:rFonts w:hint="eastAsia" w:ascii="宋体" w:hAnsi="宋体"/>
                <w:sz w:val="18"/>
                <w:szCs w:val="18"/>
              </w:rPr>
              <w:t>V</w:t>
            </w:r>
          </w:p>
        </w:tc>
        <w:tc>
          <w:tcPr>
            <w:tcW w:w="24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0C4B2504">
            <w:pPr>
              <w:adjustRightInd/>
              <w:spacing w:line="240" w:lineRule="auto"/>
              <w:jc w:val="center"/>
              <w:rPr>
                <w:rFonts w:ascii="宋体" w:hAnsi="宋体"/>
                <w:sz w:val="18"/>
                <w:szCs w:val="18"/>
              </w:rPr>
            </w:pPr>
            <w:r>
              <w:rPr>
                <w:rFonts w:hint="eastAsia" w:ascii="宋体" w:hAnsi="宋体"/>
                <w:sz w:val="18"/>
                <w:szCs w:val="18"/>
              </w:rPr>
              <w:t>爆炸</w:t>
            </w:r>
            <w:r>
              <w:rPr>
                <w:rFonts w:ascii="宋体" w:hAnsi="宋体"/>
                <w:sz w:val="18"/>
                <w:szCs w:val="18"/>
              </w:rPr>
              <w:t xml:space="preserve">, </w:t>
            </w:r>
            <w:r>
              <w:rPr>
                <w:rFonts w:hint="eastAsia" w:ascii="宋体" w:hAnsi="宋体"/>
                <w:sz w:val="18"/>
                <w:szCs w:val="18"/>
              </w:rPr>
              <w:t>爆燃</w:t>
            </w:r>
          </w:p>
        </w:tc>
        <w:tc>
          <w:tcPr>
            <w:tcW w:w="363" w:type="pct"/>
            <w:tcBorders>
              <w:top w:val="single" w:color="auto" w:sz="4" w:space="0"/>
              <w:left w:val="single" w:color="auto" w:sz="4" w:space="0"/>
              <w:bottom w:val="single" w:color="auto" w:sz="4" w:space="0"/>
            </w:tcBorders>
            <w:shd w:val="clear" w:color="auto" w:fill="auto"/>
            <w:noWrap/>
            <w:vAlign w:val="center"/>
          </w:tcPr>
          <w:p w14:paraId="39D7BA8F">
            <w:pPr>
              <w:adjustRightInd/>
              <w:spacing w:line="240" w:lineRule="auto"/>
              <w:jc w:val="center"/>
              <w:rPr>
                <w:rFonts w:ascii="宋体" w:hAnsi="宋体"/>
                <w:sz w:val="18"/>
                <w:szCs w:val="18"/>
              </w:rPr>
            </w:pPr>
            <w:r>
              <w:rPr>
                <w:rFonts w:hint="eastAsia" w:ascii="宋体" w:hAnsi="宋体"/>
                <w:sz w:val="18"/>
                <w:szCs w:val="18"/>
              </w:rPr>
              <w:t>注3</w:t>
            </w:r>
          </w:p>
        </w:tc>
      </w:tr>
      <w:tr w14:paraId="12CA2A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731" w:type="pct"/>
            <w:tcBorders>
              <w:top w:val="single" w:color="auto" w:sz="4" w:space="0"/>
              <w:bottom w:val="single" w:color="auto" w:sz="4" w:space="0"/>
              <w:right w:val="single" w:color="auto" w:sz="4" w:space="0"/>
            </w:tcBorders>
            <w:shd w:val="clear" w:color="auto" w:fill="auto"/>
            <w:noWrap/>
            <w:vAlign w:val="center"/>
          </w:tcPr>
          <w:p w14:paraId="7FA2C5A8">
            <w:pPr>
              <w:adjustRightInd/>
              <w:spacing w:line="240" w:lineRule="auto"/>
              <w:jc w:val="center"/>
              <w:rPr>
                <w:rFonts w:ascii="宋体" w:hAnsi="宋体"/>
                <w:sz w:val="18"/>
                <w:szCs w:val="18"/>
              </w:rPr>
            </w:pPr>
            <w:r>
              <w:rPr>
                <w:rFonts w:hint="eastAsia" w:ascii="宋体" w:hAnsi="宋体"/>
                <w:sz w:val="18"/>
                <w:szCs w:val="18"/>
              </w:rPr>
              <w:t>measureContent</w:t>
            </w:r>
          </w:p>
        </w:tc>
        <w:tc>
          <w:tcPr>
            <w:tcW w:w="10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285C820">
            <w:pPr>
              <w:adjustRightInd/>
              <w:spacing w:line="240" w:lineRule="auto"/>
              <w:jc w:val="center"/>
              <w:rPr>
                <w:rFonts w:ascii="宋体" w:hAnsi="宋体"/>
                <w:sz w:val="18"/>
                <w:szCs w:val="18"/>
              </w:rPr>
            </w:pPr>
            <w:r>
              <w:rPr>
                <w:rFonts w:hint="eastAsia" w:ascii="宋体" w:hAnsi="宋体"/>
                <w:sz w:val="18"/>
                <w:szCs w:val="18"/>
              </w:rPr>
              <w:t>管控措施</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015B447A">
            <w:pPr>
              <w:adjustRightInd/>
              <w:spacing w:line="240" w:lineRule="auto"/>
              <w:jc w:val="center"/>
              <w:rPr>
                <w:rFonts w:ascii="宋体" w:hAnsi="宋体"/>
                <w:sz w:val="18"/>
                <w:szCs w:val="18"/>
              </w:rPr>
            </w:pPr>
            <w:r>
              <w:rPr>
                <w:rFonts w:hint="eastAsia" w:ascii="宋体" w:hAnsi="宋体"/>
                <w:sz w:val="18"/>
                <w:szCs w:val="18"/>
              </w:rPr>
              <w:t>V</w:t>
            </w:r>
          </w:p>
        </w:tc>
        <w:tc>
          <w:tcPr>
            <w:tcW w:w="24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55EAF6C">
            <w:pPr>
              <w:adjustRightInd/>
              <w:spacing w:line="240" w:lineRule="auto"/>
              <w:jc w:val="center"/>
              <w:rPr>
                <w:rFonts w:ascii="宋体" w:hAnsi="宋体"/>
                <w:sz w:val="18"/>
                <w:szCs w:val="18"/>
              </w:rPr>
            </w:pPr>
            <w:r>
              <w:rPr>
                <w:rFonts w:hint="eastAsia" w:ascii="宋体" w:hAnsi="宋体"/>
                <w:sz w:val="18"/>
                <w:szCs w:val="18"/>
              </w:rPr>
              <w:t>1</w:t>
            </w:r>
            <w:r>
              <w:rPr>
                <w:rFonts w:hint="eastAsia" w:ascii="宋体" w:hAnsi="宋体"/>
                <w:sz w:val="18"/>
                <w:szCs w:val="18"/>
                <w:lang w:val="zh-CN"/>
              </w:rPr>
              <w:t>:SOP巡检、预防性维护保养、定检</w:t>
            </w:r>
            <w:r>
              <w:rPr>
                <w:rFonts w:hint="eastAsia" w:ascii="宋体" w:hAnsi="宋体"/>
                <w:sz w:val="18"/>
                <w:szCs w:val="18"/>
              </w:rPr>
              <w:t>2</w:t>
            </w:r>
            <w:r>
              <w:rPr>
                <w:rFonts w:hint="eastAsia" w:ascii="宋体" w:hAnsi="宋体"/>
                <w:sz w:val="18"/>
                <w:szCs w:val="18"/>
                <w:lang w:val="zh-CN"/>
              </w:rPr>
              <w:t>:应急预案、处置方案</w:t>
            </w:r>
          </w:p>
        </w:tc>
        <w:tc>
          <w:tcPr>
            <w:tcW w:w="363" w:type="pct"/>
            <w:tcBorders>
              <w:top w:val="single" w:color="auto" w:sz="4" w:space="0"/>
              <w:left w:val="single" w:color="auto" w:sz="4" w:space="0"/>
              <w:bottom w:val="single" w:color="auto" w:sz="4" w:space="0"/>
            </w:tcBorders>
            <w:shd w:val="clear" w:color="auto" w:fill="auto"/>
            <w:noWrap/>
            <w:vAlign w:val="center"/>
          </w:tcPr>
          <w:p w14:paraId="3C7C976E">
            <w:pPr>
              <w:adjustRightInd/>
              <w:spacing w:line="240" w:lineRule="auto"/>
              <w:jc w:val="center"/>
              <w:rPr>
                <w:rFonts w:ascii="宋体" w:hAnsi="宋体"/>
                <w:sz w:val="18"/>
                <w:szCs w:val="18"/>
              </w:rPr>
            </w:pPr>
            <w:r>
              <w:rPr>
                <w:rFonts w:hint="eastAsia" w:ascii="宋体" w:hAnsi="宋体"/>
                <w:sz w:val="18"/>
                <w:szCs w:val="18"/>
              </w:rPr>
              <w:t>　</w:t>
            </w:r>
          </w:p>
        </w:tc>
      </w:tr>
      <w:tr w14:paraId="1C2B4F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731" w:type="pct"/>
            <w:tcBorders>
              <w:top w:val="single" w:color="auto" w:sz="4" w:space="0"/>
              <w:bottom w:val="single" w:color="auto" w:sz="4" w:space="0"/>
              <w:right w:val="single" w:color="auto" w:sz="4" w:space="0"/>
            </w:tcBorders>
            <w:shd w:val="clear" w:color="auto" w:fill="auto"/>
            <w:noWrap/>
            <w:vAlign w:val="center"/>
          </w:tcPr>
          <w:p w14:paraId="70BDB5C1">
            <w:pPr>
              <w:adjustRightInd/>
              <w:spacing w:line="240" w:lineRule="auto"/>
              <w:jc w:val="center"/>
              <w:rPr>
                <w:rFonts w:ascii="宋体" w:hAnsi="宋体"/>
                <w:color w:val="FF0000"/>
                <w:sz w:val="18"/>
                <w:szCs w:val="18"/>
              </w:rPr>
            </w:pPr>
            <w:r>
              <w:rPr>
                <w:rFonts w:hint="eastAsia" w:ascii="宋体" w:hAnsi="宋体"/>
                <w:sz w:val="18"/>
                <w:szCs w:val="18"/>
              </w:rPr>
              <w:t>measureType</w:t>
            </w:r>
          </w:p>
        </w:tc>
        <w:tc>
          <w:tcPr>
            <w:tcW w:w="10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8F2A18D">
            <w:pPr>
              <w:adjustRightInd/>
              <w:spacing w:line="240" w:lineRule="auto"/>
              <w:jc w:val="center"/>
              <w:rPr>
                <w:rFonts w:ascii="宋体" w:hAnsi="宋体"/>
                <w:sz w:val="18"/>
                <w:szCs w:val="18"/>
              </w:rPr>
            </w:pPr>
            <w:r>
              <w:rPr>
                <w:rFonts w:hint="eastAsia" w:ascii="宋体" w:hAnsi="宋体"/>
                <w:sz w:val="18"/>
                <w:szCs w:val="18"/>
              </w:rPr>
              <w:t>管控措施类别</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4F2C8267">
            <w:pPr>
              <w:adjustRightInd/>
              <w:spacing w:line="240" w:lineRule="auto"/>
              <w:jc w:val="center"/>
              <w:rPr>
                <w:rFonts w:ascii="宋体" w:hAnsi="宋体"/>
                <w:sz w:val="18"/>
                <w:szCs w:val="18"/>
              </w:rPr>
            </w:pPr>
            <w:r>
              <w:rPr>
                <w:rFonts w:hint="eastAsia" w:ascii="宋体" w:hAnsi="宋体"/>
                <w:sz w:val="18"/>
                <w:szCs w:val="18"/>
              </w:rPr>
              <w:t>V</w:t>
            </w:r>
          </w:p>
        </w:tc>
        <w:tc>
          <w:tcPr>
            <w:tcW w:w="24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9937DA2">
            <w:pPr>
              <w:adjustRightInd/>
              <w:spacing w:line="240" w:lineRule="auto"/>
              <w:jc w:val="center"/>
              <w:rPr>
                <w:rFonts w:ascii="宋体" w:hAnsi="宋体"/>
                <w:sz w:val="18"/>
                <w:szCs w:val="18"/>
              </w:rPr>
            </w:pPr>
            <w:r>
              <w:rPr>
                <w:rFonts w:hint="eastAsia" w:ascii="宋体" w:hAnsi="宋体"/>
                <w:sz w:val="18"/>
                <w:szCs w:val="18"/>
              </w:rPr>
              <w:t>管理措施</w:t>
            </w:r>
          </w:p>
        </w:tc>
        <w:tc>
          <w:tcPr>
            <w:tcW w:w="363" w:type="pct"/>
            <w:tcBorders>
              <w:top w:val="single" w:color="auto" w:sz="4" w:space="0"/>
              <w:left w:val="single" w:color="auto" w:sz="4" w:space="0"/>
              <w:bottom w:val="single" w:color="auto" w:sz="4" w:space="0"/>
            </w:tcBorders>
            <w:shd w:val="clear" w:color="auto" w:fill="auto"/>
            <w:noWrap/>
            <w:vAlign w:val="center"/>
          </w:tcPr>
          <w:p w14:paraId="2A47B659">
            <w:pPr>
              <w:adjustRightInd/>
              <w:spacing w:line="240" w:lineRule="auto"/>
              <w:jc w:val="center"/>
              <w:rPr>
                <w:rFonts w:ascii="宋体" w:hAnsi="宋体"/>
                <w:sz w:val="18"/>
                <w:szCs w:val="18"/>
              </w:rPr>
            </w:pPr>
            <w:r>
              <w:rPr>
                <w:rFonts w:hint="eastAsia" w:ascii="宋体" w:hAnsi="宋体"/>
                <w:sz w:val="18"/>
                <w:szCs w:val="18"/>
              </w:rPr>
              <w:t>注4</w:t>
            </w:r>
          </w:p>
        </w:tc>
      </w:tr>
      <w:tr w14:paraId="525F6E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731" w:type="pct"/>
            <w:tcBorders>
              <w:top w:val="single" w:color="auto" w:sz="4" w:space="0"/>
              <w:bottom w:val="single" w:color="auto" w:sz="4" w:space="0"/>
              <w:right w:val="single" w:color="auto" w:sz="4" w:space="0"/>
            </w:tcBorders>
            <w:shd w:val="clear" w:color="auto" w:fill="auto"/>
            <w:noWrap/>
            <w:vAlign w:val="center"/>
          </w:tcPr>
          <w:p w14:paraId="44A7BC8D">
            <w:pPr>
              <w:adjustRightInd/>
              <w:spacing w:line="240" w:lineRule="auto"/>
              <w:jc w:val="center"/>
              <w:rPr>
                <w:rFonts w:ascii="宋体" w:hAnsi="宋体"/>
                <w:sz w:val="18"/>
                <w:szCs w:val="18"/>
              </w:rPr>
            </w:pPr>
            <w:r>
              <w:rPr>
                <w:rFonts w:hint="eastAsia" w:ascii="宋体" w:hAnsi="宋体"/>
                <w:sz w:val="18"/>
                <w:szCs w:val="18"/>
              </w:rPr>
              <w:t>d</w:t>
            </w:r>
            <w:r>
              <w:rPr>
                <w:rFonts w:ascii="宋体" w:hAnsi="宋体"/>
                <w:sz w:val="18"/>
                <w:szCs w:val="18"/>
              </w:rPr>
              <w:t>eptName</w:t>
            </w:r>
          </w:p>
        </w:tc>
        <w:tc>
          <w:tcPr>
            <w:tcW w:w="103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71F956CB">
            <w:pPr>
              <w:adjustRightInd/>
              <w:spacing w:line="240" w:lineRule="auto"/>
              <w:jc w:val="center"/>
              <w:rPr>
                <w:rFonts w:ascii="宋体" w:hAnsi="宋体"/>
                <w:sz w:val="18"/>
                <w:szCs w:val="18"/>
              </w:rPr>
            </w:pPr>
            <w:r>
              <w:rPr>
                <w:rFonts w:hint="eastAsia" w:ascii="宋体" w:hAnsi="宋体"/>
                <w:sz w:val="18"/>
                <w:szCs w:val="18"/>
              </w:rPr>
              <w:t>责任单位</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0583A754">
            <w:pPr>
              <w:adjustRightInd/>
              <w:spacing w:line="240" w:lineRule="auto"/>
              <w:jc w:val="center"/>
              <w:rPr>
                <w:rFonts w:ascii="宋体" w:hAnsi="宋体"/>
                <w:sz w:val="18"/>
                <w:szCs w:val="18"/>
              </w:rPr>
            </w:pPr>
            <w:r>
              <w:rPr>
                <w:rFonts w:hint="eastAsia" w:ascii="宋体" w:hAnsi="宋体"/>
                <w:sz w:val="18"/>
                <w:szCs w:val="18"/>
              </w:rPr>
              <w:t>V</w:t>
            </w:r>
          </w:p>
        </w:tc>
        <w:tc>
          <w:tcPr>
            <w:tcW w:w="2428"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6B7057A">
            <w:pPr>
              <w:adjustRightInd/>
              <w:spacing w:line="240" w:lineRule="auto"/>
              <w:jc w:val="center"/>
              <w:rPr>
                <w:rFonts w:ascii="宋体" w:hAnsi="宋体"/>
                <w:sz w:val="18"/>
                <w:szCs w:val="18"/>
              </w:rPr>
            </w:pPr>
            <w:r>
              <w:rPr>
                <w:rFonts w:hint="eastAsia" w:ascii="宋体" w:hAnsi="宋体"/>
                <w:sz w:val="18"/>
                <w:szCs w:val="18"/>
              </w:rPr>
              <w:t>工程部</w:t>
            </w:r>
          </w:p>
        </w:tc>
        <w:tc>
          <w:tcPr>
            <w:tcW w:w="363" w:type="pct"/>
            <w:tcBorders>
              <w:top w:val="single" w:color="auto" w:sz="4" w:space="0"/>
              <w:left w:val="single" w:color="auto" w:sz="4" w:space="0"/>
              <w:bottom w:val="single" w:color="auto" w:sz="4" w:space="0"/>
            </w:tcBorders>
            <w:shd w:val="clear" w:color="auto" w:fill="auto"/>
            <w:noWrap/>
            <w:vAlign w:val="center"/>
          </w:tcPr>
          <w:p w14:paraId="5659E97E">
            <w:pPr>
              <w:adjustRightInd/>
              <w:spacing w:line="240" w:lineRule="auto"/>
              <w:jc w:val="center"/>
              <w:rPr>
                <w:rFonts w:ascii="宋体" w:hAnsi="宋体"/>
                <w:sz w:val="18"/>
                <w:szCs w:val="18"/>
              </w:rPr>
            </w:pPr>
            <w:r>
              <w:rPr>
                <w:rFonts w:hint="eastAsia" w:ascii="宋体" w:hAnsi="宋体"/>
                <w:sz w:val="18"/>
                <w:szCs w:val="18"/>
              </w:rPr>
              <w:t>　</w:t>
            </w:r>
          </w:p>
        </w:tc>
      </w:tr>
      <w:tr w14:paraId="03F4A3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00" w:hRule="atLeast"/>
        </w:trPr>
        <w:tc>
          <w:tcPr>
            <w:tcW w:w="731" w:type="pct"/>
            <w:tcBorders>
              <w:top w:val="single" w:color="auto" w:sz="4" w:space="0"/>
              <w:right w:val="single" w:color="auto" w:sz="4" w:space="0"/>
            </w:tcBorders>
            <w:shd w:val="clear" w:color="auto" w:fill="auto"/>
            <w:noWrap/>
            <w:vAlign w:val="center"/>
          </w:tcPr>
          <w:p w14:paraId="3215612C">
            <w:pPr>
              <w:adjustRightInd/>
              <w:spacing w:line="240" w:lineRule="auto"/>
              <w:jc w:val="center"/>
              <w:rPr>
                <w:rFonts w:ascii="宋体" w:hAnsi="宋体"/>
                <w:sz w:val="18"/>
                <w:szCs w:val="18"/>
              </w:rPr>
            </w:pPr>
            <w:r>
              <w:rPr>
                <w:rFonts w:ascii="宋体" w:hAnsi="宋体"/>
                <w:sz w:val="18"/>
                <w:szCs w:val="18"/>
              </w:rPr>
              <w:t>dutyMan</w:t>
            </w:r>
          </w:p>
        </w:tc>
        <w:tc>
          <w:tcPr>
            <w:tcW w:w="1032" w:type="pct"/>
            <w:tcBorders>
              <w:top w:val="single" w:color="auto" w:sz="4" w:space="0"/>
              <w:left w:val="single" w:color="auto" w:sz="4" w:space="0"/>
              <w:right w:val="single" w:color="auto" w:sz="4" w:space="0"/>
            </w:tcBorders>
            <w:shd w:val="clear" w:color="auto" w:fill="auto"/>
            <w:noWrap/>
            <w:vAlign w:val="center"/>
          </w:tcPr>
          <w:p w14:paraId="793D993E">
            <w:pPr>
              <w:adjustRightInd/>
              <w:spacing w:line="240" w:lineRule="auto"/>
              <w:jc w:val="center"/>
              <w:rPr>
                <w:rFonts w:ascii="宋体" w:hAnsi="宋体"/>
                <w:sz w:val="18"/>
                <w:szCs w:val="18"/>
              </w:rPr>
            </w:pPr>
            <w:r>
              <w:rPr>
                <w:rFonts w:hint="eastAsia" w:ascii="宋体" w:hAnsi="宋体"/>
                <w:sz w:val="18"/>
                <w:szCs w:val="18"/>
              </w:rPr>
              <w:t>责任人</w:t>
            </w:r>
          </w:p>
        </w:tc>
        <w:tc>
          <w:tcPr>
            <w:tcW w:w="443" w:type="pct"/>
            <w:tcBorders>
              <w:top w:val="single" w:color="auto" w:sz="4" w:space="0"/>
              <w:left w:val="single" w:color="auto" w:sz="4" w:space="0"/>
              <w:right w:val="single" w:color="auto" w:sz="4" w:space="0"/>
            </w:tcBorders>
            <w:shd w:val="clear" w:color="auto" w:fill="auto"/>
            <w:vAlign w:val="center"/>
          </w:tcPr>
          <w:p w14:paraId="4B2CCB92">
            <w:pPr>
              <w:adjustRightInd/>
              <w:spacing w:line="240" w:lineRule="auto"/>
              <w:jc w:val="center"/>
              <w:rPr>
                <w:rFonts w:ascii="宋体" w:hAnsi="宋体"/>
                <w:sz w:val="18"/>
                <w:szCs w:val="18"/>
              </w:rPr>
            </w:pPr>
            <w:r>
              <w:rPr>
                <w:rFonts w:hint="eastAsia" w:ascii="宋体" w:hAnsi="宋体"/>
                <w:sz w:val="18"/>
                <w:szCs w:val="18"/>
              </w:rPr>
              <w:t>V</w:t>
            </w:r>
          </w:p>
        </w:tc>
        <w:tc>
          <w:tcPr>
            <w:tcW w:w="2428" w:type="pct"/>
            <w:tcBorders>
              <w:top w:val="single" w:color="auto" w:sz="4" w:space="0"/>
              <w:left w:val="single" w:color="auto" w:sz="4" w:space="0"/>
              <w:right w:val="single" w:color="auto" w:sz="4" w:space="0"/>
            </w:tcBorders>
            <w:shd w:val="clear" w:color="auto" w:fill="auto"/>
            <w:noWrap/>
            <w:vAlign w:val="center"/>
          </w:tcPr>
          <w:p w14:paraId="108A7709">
            <w:pPr>
              <w:adjustRightInd/>
              <w:spacing w:line="240" w:lineRule="auto"/>
              <w:jc w:val="center"/>
              <w:rPr>
                <w:rFonts w:ascii="宋体" w:hAnsi="宋体"/>
                <w:sz w:val="18"/>
                <w:szCs w:val="18"/>
              </w:rPr>
            </w:pPr>
            <w:r>
              <w:rPr>
                <w:rFonts w:hint="eastAsia" w:ascii="宋体" w:hAnsi="宋体"/>
                <w:sz w:val="18"/>
                <w:szCs w:val="18"/>
              </w:rPr>
              <w:t>张三,李四</w:t>
            </w:r>
          </w:p>
        </w:tc>
        <w:tc>
          <w:tcPr>
            <w:tcW w:w="363" w:type="pct"/>
            <w:tcBorders>
              <w:top w:val="single" w:color="auto" w:sz="4" w:space="0"/>
              <w:left w:val="single" w:color="auto" w:sz="4" w:space="0"/>
            </w:tcBorders>
            <w:shd w:val="clear" w:color="auto" w:fill="auto"/>
            <w:noWrap/>
            <w:vAlign w:val="center"/>
          </w:tcPr>
          <w:p w14:paraId="2B054353">
            <w:pPr>
              <w:adjustRightInd/>
              <w:spacing w:line="240" w:lineRule="auto"/>
              <w:jc w:val="center"/>
              <w:rPr>
                <w:rFonts w:ascii="宋体" w:hAnsi="宋体"/>
                <w:sz w:val="18"/>
                <w:szCs w:val="18"/>
              </w:rPr>
            </w:pPr>
            <w:r>
              <w:rPr>
                <w:rFonts w:hint="eastAsia" w:ascii="宋体" w:hAnsi="宋体"/>
                <w:sz w:val="18"/>
                <w:szCs w:val="18"/>
              </w:rPr>
              <w:t>注5</w:t>
            </w:r>
          </w:p>
        </w:tc>
      </w:tr>
    </w:tbl>
    <w:p w14:paraId="5B387D4A">
      <w:pPr>
        <w:pStyle w:val="59"/>
        <w:pageBreakBefore/>
        <w:spacing w:before="156" w:beforeLines="50" w:after="156" w:afterLines="50"/>
        <w:ind w:firstLine="0" w:firstLineChars="0"/>
        <w:jc w:val="center"/>
        <w:rPr>
          <w:rFonts w:ascii="黑体" w:hAnsi="黑体" w:eastAsia="黑体"/>
        </w:rPr>
      </w:pPr>
      <w:r>
        <w:rPr>
          <w:rFonts w:hint="eastAsia" w:ascii="黑体" w:hAnsi="黑体" w:eastAsia="黑体"/>
        </w:rPr>
        <w:t>表B.9  危险源信息数据结构</w:t>
      </w:r>
      <w:r>
        <w:rPr>
          <w:rFonts w:hint="eastAsia" w:hAnsi="宋体"/>
        </w:rPr>
        <w:t>（续）</w:t>
      </w:r>
    </w:p>
    <w:tbl>
      <w:tblPr>
        <w:tblStyle w:val="28"/>
        <w:tblW w:w="5000"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9854"/>
      </w:tblGrid>
      <w:tr w14:paraId="65E415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96" w:hRule="atLeast"/>
        </w:trPr>
        <w:tc>
          <w:tcPr>
            <w:tcW w:w="5000" w:type="pct"/>
            <w:shd w:val="clear" w:color="auto" w:fill="auto"/>
            <w:vAlign w:val="center"/>
          </w:tcPr>
          <w:p w14:paraId="212B5E5F">
            <w:pPr>
              <w:pStyle w:val="183"/>
              <w:numPr>
                <w:ilvl w:val="0"/>
                <w:numId w:val="40"/>
              </w:numPr>
              <w:rPr>
                <w:rFonts w:hAnsi="宋体" w:cs="宋体"/>
                <w:color w:val="000000"/>
              </w:rPr>
            </w:pPr>
            <w:r>
              <w:rPr>
                <w:rFonts w:hint="eastAsia"/>
              </w:rPr>
              <w:t>低风险、一般风险、较大风险、重大风险；</w:t>
            </w:r>
          </w:p>
          <w:p w14:paraId="17D017DD">
            <w:pPr>
              <w:pStyle w:val="183"/>
              <w:numPr>
                <w:ilvl w:val="0"/>
                <w:numId w:val="39"/>
              </w:numPr>
              <w:rPr>
                <w:rFonts w:hAnsi="宋体" w:cs="宋体"/>
                <w:color w:val="000000"/>
              </w:rPr>
            </w:pPr>
            <w:r>
              <w:rPr>
                <w:rFonts w:hint="eastAsia"/>
              </w:rPr>
              <w:t>公司（厂）级,部门（装置、车间）级,岗位（班组）级；</w:t>
            </w:r>
          </w:p>
          <w:p w14:paraId="2530395A">
            <w:pPr>
              <w:pStyle w:val="183"/>
              <w:numPr>
                <w:ilvl w:val="0"/>
                <w:numId w:val="39"/>
              </w:numPr>
              <w:rPr>
                <w:rFonts w:hAnsi="宋体" w:cs="宋体"/>
                <w:color w:val="000000"/>
              </w:rPr>
            </w:pPr>
            <w:r>
              <w:rPr>
                <w:rFonts w:hint="eastAsia"/>
              </w:rPr>
              <w:t>爆炸,爆燃,泄漏,倾覆,变形,断裂,损伤,坠落,碰撞,剪切,挤压,故障,失控,物体打击,淹溺,触电,起重伤害,机械伤害,车辆伤害,其他伤害,中毒和窒息,高处坠落,火灾,灼烫,其他爆炸,容器爆炸,瓦斯爆炸,火药爆炸,放炮,透水,冒顶片帮,锅炉爆炸,坍塌；</w:t>
            </w:r>
          </w:p>
          <w:p w14:paraId="4614F0C9">
            <w:pPr>
              <w:pStyle w:val="183"/>
              <w:numPr>
                <w:ilvl w:val="0"/>
                <w:numId w:val="39"/>
              </w:numPr>
              <w:rPr>
                <w:rFonts w:hAnsi="宋体" w:cs="宋体"/>
                <w:color w:val="000000"/>
              </w:rPr>
            </w:pPr>
            <w:r>
              <w:rPr>
                <w:rFonts w:hint="eastAsia" w:hAnsi="宋体" w:cs="宋体"/>
                <w:color w:val="000000"/>
              </w:rPr>
              <w:t>工程技术措施、管理措施、培训教育措施、个体防护措施、应急措施；</w:t>
            </w:r>
          </w:p>
          <w:p w14:paraId="2C66269D">
            <w:pPr>
              <w:pStyle w:val="183"/>
              <w:numPr>
                <w:ilvl w:val="0"/>
                <w:numId w:val="39"/>
              </w:numPr>
              <w:rPr>
                <w:rFonts w:hAnsi="宋体" w:cs="宋体"/>
                <w:color w:val="000000"/>
              </w:rPr>
            </w:pPr>
            <w:r>
              <w:rPr>
                <w:rFonts w:hint="eastAsia"/>
              </w:rPr>
              <w:t>多人以“,”隔开。</w:t>
            </w:r>
          </w:p>
        </w:tc>
      </w:tr>
    </w:tbl>
    <w:p w14:paraId="7A18A4E3">
      <w:pPr>
        <w:pStyle w:val="80"/>
        <w:numPr>
          <w:ilvl w:val="1"/>
          <w:numId w:val="37"/>
        </w:numPr>
        <w:spacing w:before="156" w:after="156"/>
      </w:pPr>
      <w:r>
        <w:rPr>
          <w:rFonts w:hint="eastAsia" w:hAnsi="黑体"/>
        </w:rPr>
        <w:t>风险分布图、</w:t>
      </w:r>
      <w:r>
        <w:rPr>
          <w:rFonts w:hint="eastAsia"/>
        </w:rPr>
        <w:t>风险告知卡</w:t>
      </w:r>
      <w:r>
        <w:rPr>
          <w:rFonts w:hint="eastAsia" w:hAnsi="黑体"/>
        </w:rPr>
        <w:t>数据结构</w:t>
      </w:r>
    </w:p>
    <w:tbl>
      <w:tblPr>
        <w:tblStyle w:val="28"/>
        <w:tblW w:w="501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01"/>
        <w:gridCol w:w="2139"/>
        <w:gridCol w:w="1155"/>
        <w:gridCol w:w="3439"/>
        <w:gridCol w:w="1243"/>
      </w:tblGrid>
      <w:tr w14:paraId="0A5D28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879" w:type="pct"/>
            <w:tcBorders>
              <w:top w:val="single" w:color="auto" w:sz="8" w:space="0"/>
              <w:bottom w:val="single" w:color="auto" w:sz="8" w:space="0"/>
            </w:tcBorders>
            <w:shd w:val="clear" w:color="auto" w:fill="auto"/>
            <w:noWrap/>
            <w:vAlign w:val="center"/>
          </w:tcPr>
          <w:p w14:paraId="1E7A81D1">
            <w:pPr>
              <w:widowControl/>
              <w:spacing w:line="240" w:lineRule="auto"/>
              <w:jc w:val="center"/>
              <w:rPr>
                <w:rFonts w:ascii="宋体" w:hAnsi="宋体" w:cs="宋体"/>
                <w:b/>
                <w:bCs/>
                <w:kern w:val="0"/>
                <w:sz w:val="18"/>
                <w:szCs w:val="18"/>
              </w:rPr>
            </w:pPr>
            <w:r>
              <w:rPr>
                <w:rFonts w:hint="eastAsia" w:ascii="宋体" w:hAnsi="宋体" w:cs="宋体"/>
                <w:b/>
                <w:bCs/>
                <w:kern w:val="0"/>
                <w:sz w:val="18"/>
                <w:szCs w:val="18"/>
              </w:rPr>
              <w:t>字段名称</w:t>
            </w:r>
          </w:p>
        </w:tc>
        <w:tc>
          <w:tcPr>
            <w:tcW w:w="1105" w:type="pct"/>
            <w:tcBorders>
              <w:top w:val="single" w:color="auto" w:sz="8" w:space="0"/>
              <w:bottom w:val="single" w:color="auto" w:sz="8" w:space="0"/>
            </w:tcBorders>
            <w:shd w:val="clear" w:color="auto" w:fill="auto"/>
            <w:noWrap/>
            <w:vAlign w:val="center"/>
          </w:tcPr>
          <w:p w14:paraId="5CD2F13C">
            <w:pPr>
              <w:widowControl/>
              <w:spacing w:line="240" w:lineRule="auto"/>
              <w:jc w:val="center"/>
              <w:rPr>
                <w:rFonts w:ascii="宋体" w:hAnsi="宋体" w:cs="宋体"/>
                <w:b/>
                <w:bCs/>
                <w:kern w:val="0"/>
                <w:sz w:val="18"/>
                <w:szCs w:val="18"/>
              </w:rPr>
            </w:pPr>
            <w:r>
              <w:rPr>
                <w:rFonts w:hint="eastAsia" w:ascii="宋体" w:hAnsi="宋体" w:cs="宋体"/>
                <w:b/>
                <w:bCs/>
                <w:kern w:val="0"/>
                <w:sz w:val="18"/>
                <w:szCs w:val="18"/>
              </w:rPr>
              <w:t>中文名称</w:t>
            </w:r>
          </w:p>
        </w:tc>
        <w:tc>
          <w:tcPr>
            <w:tcW w:w="597" w:type="pct"/>
            <w:tcBorders>
              <w:top w:val="single" w:color="auto" w:sz="8" w:space="0"/>
              <w:bottom w:val="single" w:color="auto" w:sz="8" w:space="0"/>
            </w:tcBorders>
            <w:shd w:val="clear" w:color="auto" w:fill="auto"/>
            <w:vAlign w:val="center"/>
          </w:tcPr>
          <w:p w14:paraId="237D817C">
            <w:pPr>
              <w:widowControl/>
              <w:spacing w:line="240" w:lineRule="auto"/>
              <w:jc w:val="center"/>
              <w:rPr>
                <w:rFonts w:ascii="宋体" w:hAnsi="宋体" w:cs="宋体"/>
                <w:b/>
                <w:bCs/>
                <w:kern w:val="0"/>
                <w:sz w:val="18"/>
                <w:szCs w:val="18"/>
              </w:rPr>
            </w:pPr>
            <w:r>
              <w:rPr>
                <w:rFonts w:hint="eastAsia" w:ascii="宋体" w:hAnsi="宋体" w:cs="宋体"/>
                <w:b/>
                <w:bCs/>
                <w:kern w:val="0"/>
                <w:sz w:val="18"/>
                <w:szCs w:val="18"/>
              </w:rPr>
              <w:t>数据类型</w:t>
            </w:r>
          </w:p>
        </w:tc>
        <w:tc>
          <w:tcPr>
            <w:tcW w:w="1777" w:type="pct"/>
            <w:tcBorders>
              <w:top w:val="single" w:color="auto" w:sz="8" w:space="0"/>
              <w:bottom w:val="single" w:color="auto" w:sz="8" w:space="0"/>
            </w:tcBorders>
            <w:shd w:val="clear" w:color="auto" w:fill="auto"/>
            <w:noWrap/>
            <w:vAlign w:val="center"/>
          </w:tcPr>
          <w:p w14:paraId="20DD4119">
            <w:pPr>
              <w:widowControl/>
              <w:spacing w:line="240" w:lineRule="auto"/>
              <w:jc w:val="center"/>
              <w:rPr>
                <w:rFonts w:ascii="宋体" w:hAnsi="宋体" w:cs="宋体"/>
                <w:b/>
                <w:bCs/>
                <w:kern w:val="0"/>
                <w:sz w:val="18"/>
                <w:szCs w:val="18"/>
              </w:rPr>
            </w:pPr>
            <w:r>
              <w:rPr>
                <w:rFonts w:hint="eastAsia" w:ascii="宋体" w:hAnsi="宋体" w:cs="宋体"/>
                <w:b/>
                <w:bCs/>
                <w:kern w:val="0"/>
                <w:sz w:val="18"/>
                <w:szCs w:val="18"/>
              </w:rPr>
              <w:t>数据示例</w:t>
            </w:r>
          </w:p>
        </w:tc>
        <w:tc>
          <w:tcPr>
            <w:tcW w:w="639" w:type="pct"/>
            <w:tcBorders>
              <w:top w:val="single" w:color="auto" w:sz="8" w:space="0"/>
              <w:bottom w:val="single" w:color="auto" w:sz="8" w:space="0"/>
            </w:tcBorders>
            <w:shd w:val="clear" w:color="auto" w:fill="auto"/>
            <w:noWrap/>
            <w:vAlign w:val="center"/>
          </w:tcPr>
          <w:p w14:paraId="631727C2">
            <w:pPr>
              <w:widowControl/>
              <w:spacing w:line="240" w:lineRule="auto"/>
              <w:jc w:val="center"/>
              <w:rPr>
                <w:rFonts w:ascii="宋体" w:hAnsi="宋体" w:cs="宋体"/>
                <w:b/>
                <w:bCs/>
                <w:kern w:val="0"/>
                <w:sz w:val="18"/>
                <w:szCs w:val="18"/>
              </w:rPr>
            </w:pPr>
            <w:r>
              <w:rPr>
                <w:rFonts w:hint="eastAsia" w:ascii="宋体" w:hAnsi="宋体" w:cs="宋体"/>
                <w:b/>
                <w:bCs/>
                <w:kern w:val="0"/>
                <w:sz w:val="18"/>
                <w:szCs w:val="18"/>
              </w:rPr>
              <w:t>备注</w:t>
            </w:r>
          </w:p>
        </w:tc>
      </w:tr>
      <w:tr w14:paraId="7BE8C3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879" w:type="pct"/>
            <w:tcBorders>
              <w:top w:val="single" w:color="auto" w:sz="8" w:space="0"/>
              <w:bottom w:val="single" w:color="auto" w:sz="8" w:space="0"/>
            </w:tcBorders>
            <w:shd w:val="clear" w:color="auto" w:fill="auto"/>
            <w:noWrap/>
            <w:vAlign w:val="center"/>
          </w:tcPr>
          <w:p w14:paraId="32F4F1D6">
            <w:pPr>
              <w:adjustRightInd/>
              <w:spacing w:line="240" w:lineRule="auto"/>
              <w:jc w:val="center"/>
              <w:rPr>
                <w:rFonts w:ascii="宋体" w:hAnsi="宋体"/>
                <w:sz w:val="18"/>
                <w:szCs w:val="18"/>
              </w:rPr>
            </w:pPr>
            <w:r>
              <w:rPr>
                <w:rFonts w:ascii="宋体" w:hAnsi="宋体"/>
                <w:sz w:val="18"/>
                <w:szCs w:val="18"/>
              </w:rPr>
              <w:t>r</w:t>
            </w:r>
            <w:r>
              <w:rPr>
                <w:rFonts w:hint="eastAsia" w:ascii="宋体" w:hAnsi="宋体"/>
                <w:sz w:val="18"/>
                <w:szCs w:val="18"/>
              </w:rPr>
              <w:t>isk</w:t>
            </w:r>
            <w:r>
              <w:rPr>
                <w:rFonts w:ascii="宋体" w:hAnsi="宋体"/>
                <w:sz w:val="18"/>
                <w:szCs w:val="18"/>
              </w:rPr>
              <w:t>No</w:t>
            </w:r>
          </w:p>
        </w:tc>
        <w:tc>
          <w:tcPr>
            <w:tcW w:w="1105" w:type="pct"/>
            <w:tcBorders>
              <w:top w:val="single" w:color="auto" w:sz="8" w:space="0"/>
              <w:bottom w:val="single" w:color="auto" w:sz="8" w:space="0"/>
            </w:tcBorders>
            <w:shd w:val="clear" w:color="auto" w:fill="auto"/>
            <w:noWrap/>
            <w:vAlign w:val="center"/>
          </w:tcPr>
          <w:p w14:paraId="79EE72E2">
            <w:pPr>
              <w:adjustRightInd/>
              <w:spacing w:line="240" w:lineRule="auto"/>
              <w:jc w:val="center"/>
              <w:rPr>
                <w:rFonts w:ascii="宋体" w:hAnsi="宋体"/>
                <w:sz w:val="18"/>
                <w:szCs w:val="18"/>
              </w:rPr>
            </w:pPr>
            <w:r>
              <w:rPr>
                <w:rFonts w:hint="eastAsia" w:ascii="宋体" w:hAnsi="宋体"/>
                <w:sz w:val="18"/>
                <w:szCs w:val="18"/>
              </w:rPr>
              <w:t>风险点编号</w:t>
            </w:r>
          </w:p>
        </w:tc>
        <w:tc>
          <w:tcPr>
            <w:tcW w:w="597" w:type="pct"/>
            <w:tcBorders>
              <w:top w:val="single" w:color="auto" w:sz="8" w:space="0"/>
              <w:bottom w:val="single" w:color="auto" w:sz="8" w:space="0"/>
            </w:tcBorders>
            <w:shd w:val="clear" w:color="auto" w:fill="auto"/>
            <w:vAlign w:val="center"/>
          </w:tcPr>
          <w:p w14:paraId="4BBA47A1">
            <w:pPr>
              <w:adjustRightInd/>
              <w:spacing w:line="240" w:lineRule="auto"/>
              <w:jc w:val="center"/>
              <w:rPr>
                <w:rFonts w:hint="eastAsia" w:ascii="宋体" w:hAnsi="宋体" w:eastAsia="宋体"/>
                <w:sz w:val="18"/>
                <w:szCs w:val="18"/>
                <w:lang w:eastAsia="zh-CN"/>
              </w:rPr>
            </w:pPr>
            <w:r>
              <w:rPr>
                <w:rFonts w:hint="eastAsia" w:ascii="宋体" w:hAnsi="宋体"/>
                <w:sz w:val="18"/>
                <w:szCs w:val="18"/>
                <w:lang w:val="en-US" w:eastAsia="zh-CN"/>
              </w:rPr>
              <w:t>V</w:t>
            </w:r>
          </w:p>
        </w:tc>
        <w:tc>
          <w:tcPr>
            <w:tcW w:w="1777" w:type="pct"/>
            <w:tcBorders>
              <w:top w:val="single" w:color="auto" w:sz="8" w:space="0"/>
              <w:bottom w:val="single" w:color="auto" w:sz="8" w:space="0"/>
            </w:tcBorders>
            <w:shd w:val="clear" w:color="auto" w:fill="auto"/>
            <w:noWrap/>
            <w:vAlign w:val="center"/>
          </w:tcPr>
          <w:p w14:paraId="445ACB2C">
            <w:pPr>
              <w:adjustRightInd/>
              <w:spacing w:line="240" w:lineRule="auto"/>
              <w:jc w:val="center"/>
              <w:rPr>
                <w:rFonts w:ascii="宋体" w:hAnsi="宋体"/>
                <w:sz w:val="18"/>
                <w:szCs w:val="18"/>
              </w:rPr>
            </w:pPr>
            <w:r>
              <w:rPr>
                <w:rFonts w:hint="eastAsia" w:ascii="宋体" w:hAnsi="宋体"/>
                <w:sz w:val="18"/>
                <w:szCs w:val="18"/>
                <w:lang w:val="en-US" w:eastAsia="zh-CN"/>
              </w:rPr>
              <w:t>FX20240000000X</w:t>
            </w:r>
          </w:p>
        </w:tc>
        <w:tc>
          <w:tcPr>
            <w:tcW w:w="639" w:type="pct"/>
            <w:tcBorders>
              <w:top w:val="single" w:color="auto" w:sz="8" w:space="0"/>
              <w:bottom w:val="single" w:color="auto" w:sz="8" w:space="0"/>
            </w:tcBorders>
            <w:shd w:val="clear" w:color="auto" w:fill="auto"/>
            <w:noWrap/>
            <w:vAlign w:val="center"/>
          </w:tcPr>
          <w:p w14:paraId="6A312F19">
            <w:pPr>
              <w:adjustRightInd/>
              <w:spacing w:line="240" w:lineRule="auto"/>
              <w:jc w:val="center"/>
              <w:rPr>
                <w:rFonts w:ascii="宋体" w:hAnsi="宋体"/>
                <w:sz w:val="18"/>
                <w:szCs w:val="18"/>
              </w:rPr>
            </w:pPr>
          </w:p>
        </w:tc>
      </w:tr>
      <w:tr w14:paraId="3421C2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879" w:type="pct"/>
            <w:tcBorders>
              <w:top w:val="single" w:color="auto" w:sz="8" w:space="0"/>
            </w:tcBorders>
            <w:shd w:val="clear" w:color="auto" w:fill="auto"/>
            <w:noWrap/>
            <w:vAlign w:val="center"/>
          </w:tcPr>
          <w:p w14:paraId="2B99260F">
            <w:pPr>
              <w:widowControl/>
              <w:spacing w:line="240" w:lineRule="auto"/>
              <w:jc w:val="center"/>
              <w:rPr>
                <w:rFonts w:ascii="宋体" w:hAnsi="宋体" w:cs="宋体"/>
                <w:kern w:val="0"/>
                <w:sz w:val="18"/>
                <w:szCs w:val="18"/>
              </w:rPr>
            </w:pPr>
            <w:r>
              <w:rPr>
                <w:rFonts w:ascii="宋体" w:hAnsi="宋体" w:cs="宋体"/>
                <w:kern w:val="0"/>
                <w:sz w:val="18"/>
                <w:szCs w:val="18"/>
              </w:rPr>
              <w:t>fileName</w:t>
            </w:r>
          </w:p>
        </w:tc>
        <w:tc>
          <w:tcPr>
            <w:tcW w:w="1105" w:type="pct"/>
            <w:tcBorders>
              <w:top w:val="single" w:color="auto" w:sz="8" w:space="0"/>
            </w:tcBorders>
            <w:shd w:val="clear" w:color="auto" w:fill="auto"/>
            <w:noWrap/>
            <w:vAlign w:val="center"/>
          </w:tcPr>
          <w:p w14:paraId="2D55D30F">
            <w:pPr>
              <w:widowControl/>
              <w:spacing w:line="240" w:lineRule="auto"/>
              <w:jc w:val="center"/>
              <w:rPr>
                <w:rFonts w:ascii="宋体" w:hAnsi="宋体" w:cs="宋体"/>
                <w:bCs/>
                <w:kern w:val="0"/>
                <w:sz w:val="18"/>
                <w:szCs w:val="18"/>
              </w:rPr>
            </w:pPr>
            <w:r>
              <w:rPr>
                <w:rFonts w:hint="eastAsia" w:ascii="宋体" w:hAnsi="宋体" w:cs="宋体"/>
                <w:bCs/>
                <w:kern w:val="0"/>
                <w:sz w:val="18"/>
                <w:szCs w:val="18"/>
              </w:rPr>
              <w:t>文件名称</w:t>
            </w:r>
          </w:p>
        </w:tc>
        <w:tc>
          <w:tcPr>
            <w:tcW w:w="597" w:type="pct"/>
            <w:tcBorders>
              <w:top w:val="single" w:color="auto" w:sz="8" w:space="0"/>
            </w:tcBorders>
            <w:shd w:val="clear" w:color="auto" w:fill="auto"/>
            <w:noWrap/>
            <w:vAlign w:val="center"/>
          </w:tcPr>
          <w:p w14:paraId="508EB679">
            <w:pPr>
              <w:widowControl/>
              <w:spacing w:line="240" w:lineRule="auto"/>
              <w:jc w:val="center"/>
              <w:rPr>
                <w:rFonts w:ascii="宋体" w:hAnsi="宋体" w:cs="宋体"/>
                <w:kern w:val="0"/>
                <w:sz w:val="18"/>
                <w:szCs w:val="18"/>
              </w:rPr>
            </w:pPr>
            <w:r>
              <w:rPr>
                <w:rFonts w:ascii="宋体" w:hAnsi="宋体" w:cs="宋体"/>
                <w:kern w:val="0"/>
                <w:sz w:val="18"/>
                <w:szCs w:val="18"/>
              </w:rPr>
              <w:t>V</w:t>
            </w:r>
          </w:p>
        </w:tc>
        <w:tc>
          <w:tcPr>
            <w:tcW w:w="1777" w:type="pct"/>
            <w:tcBorders>
              <w:top w:val="single" w:color="auto" w:sz="8" w:space="0"/>
            </w:tcBorders>
            <w:shd w:val="clear" w:color="auto" w:fill="auto"/>
            <w:noWrap/>
            <w:vAlign w:val="center"/>
          </w:tcPr>
          <w:p w14:paraId="0DFB1980">
            <w:pPr>
              <w:widowControl/>
              <w:spacing w:line="240" w:lineRule="auto"/>
              <w:jc w:val="center"/>
              <w:rPr>
                <w:rFonts w:ascii="宋体" w:hAnsi="宋体" w:cs="宋体"/>
                <w:kern w:val="0"/>
                <w:sz w:val="18"/>
                <w:szCs w:val="18"/>
              </w:rPr>
            </w:pPr>
            <w:r>
              <w:rPr>
                <w:rFonts w:hint="eastAsia" w:ascii="宋体" w:hAnsi="宋体" w:cs="宋体"/>
                <w:kern w:val="0"/>
                <w:sz w:val="18"/>
                <w:szCs w:val="18"/>
              </w:rPr>
              <w:t>特种设备风险四色图</w:t>
            </w:r>
            <w:r>
              <w:rPr>
                <w:rFonts w:ascii="宋体" w:hAnsi="宋体" w:cs="宋体"/>
                <w:kern w:val="0"/>
                <w:sz w:val="18"/>
                <w:szCs w:val="18"/>
              </w:rPr>
              <w:t>.doc</w:t>
            </w:r>
          </w:p>
        </w:tc>
        <w:tc>
          <w:tcPr>
            <w:tcW w:w="639" w:type="pct"/>
            <w:tcBorders>
              <w:top w:val="single" w:color="auto" w:sz="8" w:space="0"/>
            </w:tcBorders>
            <w:shd w:val="clear" w:color="auto" w:fill="auto"/>
            <w:noWrap/>
            <w:vAlign w:val="center"/>
          </w:tcPr>
          <w:p w14:paraId="750DF94C">
            <w:pPr>
              <w:widowControl/>
              <w:spacing w:line="240" w:lineRule="auto"/>
              <w:jc w:val="center"/>
              <w:rPr>
                <w:rFonts w:ascii="宋体" w:hAnsi="宋体" w:cs="宋体"/>
                <w:kern w:val="0"/>
                <w:sz w:val="18"/>
                <w:szCs w:val="18"/>
              </w:rPr>
            </w:pPr>
          </w:p>
        </w:tc>
      </w:tr>
      <w:tr w14:paraId="2998C9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879" w:type="pct"/>
            <w:tcBorders>
              <w:top w:val="single" w:color="auto" w:sz="8" w:space="0"/>
            </w:tcBorders>
            <w:shd w:val="clear" w:color="auto" w:fill="auto"/>
            <w:noWrap/>
            <w:vAlign w:val="center"/>
          </w:tcPr>
          <w:p w14:paraId="0E2EDBDA">
            <w:pPr>
              <w:widowControl/>
              <w:spacing w:line="240" w:lineRule="auto"/>
              <w:jc w:val="center"/>
              <w:rPr>
                <w:rFonts w:ascii="宋体" w:hAnsi="宋体" w:cs="宋体"/>
                <w:kern w:val="0"/>
                <w:sz w:val="18"/>
                <w:szCs w:val="18"/>
              </w:rPr>
            </w:pPr>
            <w:r>
              <w:rPr>
                <w:rFonts w:hint="eastAsia" w:ascii="宋体" w:hAnsi="宋体" w:cs="宋体"/>
                <w:kern w:val="0"/>
                <w:sz w:val="18"/>
                <w:szCs w:val="18"/>
              </w:rPr>
              <w:t>fileType</w:t>
            </w:r>
          </w:p>
        </w:tc>
        <w:tc>
          <w:tcPr>
            <w:tcW w:w="1105" w:type="pct"/>
            <w:tcBorders>
              <w:top w:val="single" w:color="auto" w:sz="8" w:space="0"/>
            </w:tcBorders>
            <w:shd w:val="clear" w:color="auto" w:fill="auto"/>
            <w:noWrap/>
            <w:vAlign w:val="center"/>
          </w:tcPr>
          <w:p w14:paraId="36B4F4A4">
            <w:pPr>
              <w:widowControl/>
              <w:spacing w:line="240" w:lineRule="auto"/>
              <w:jc w:val="center"/>
              <w:rPr>
                <w:rFonts w:ascii="宋体" w:hAnsi="宋体" w:cs="宋体"/>
                <w:bCs/>
                <w:kern w:val="0"/>
                <w:sz w:val="18"/>
                <w:szCs w:val="18"/>
              </w:rPr>
            </w:pPr>
            <w:r>
              <w:rPr>
                <w:rFonts w:hint="eastAsia" w:ascii="宋体" w:hAnsi="宋体" w:cs="宋体"/>
                <w:bCs/>
                <w:kern w:val="0"/>
                <w:sz w:val="18"/>
                <w:szCs w:val="18"/>
              </w:rPr>
              <w:t>文件类型</w:t>
            </w:r>
          </w:p>
        </w:tc>
        <w:tc>
          <w:tcPr>
            <w:tcW w:w="597" w:type="pct"/>
            <w:tcBorders>
              <w:top w:val="single" w:color="auto" w:sz="8" w:space="0"/>
            </w:tcBorders>
            <w:shd w:val="clear" w:color="auto" w:fill="auto"/>
            <w:noWrap/>
            <w:vAlign w:val="center"/>
          </w:tcPr>
          <w:p w14:paraId="571A0521">
            <w:pPr>
              <w:widowControl/>
              <w:spacing w:line="240" w:lineRule="auto"/>
              <w:jc w:val="center"/>
              <w:rPr>
                <w:rFonts w:ascii="宋体" w:hAnsi="宋体" w:cs="宋体"/>
                <w:kern w:val="0"/>
                <w:sz w:val="18"/>
                <w:szCs w:val="18"/>
              </w:rPr>
            </w:pPr>
            <w:r>
              <w:rPr>
                <w:rFonts w:ascii="宋体" w:hAnsi="宋体" w:cs="宋体"/>
                <w:kern w:val="0"/>
                <w:sz w:val="18"/>
                <w:szCs w:val="18"/>
              </w:rPr>
              <w:t>V</w:t>
            </w:r>
          </w:p>
        </w:tc>
        <w:tc>
          <w:tcPr>
            <w:tcW w:w="1777" w:type="pct"/>
            <w:tcBorders>
              <w:top w:val="single" w:color="auto" w:sz="8" w:space="0"/>
            </w:tcBorders>
            <w:shd w:val="clear" w:color="auto" w:fill="auto"/>
            <w:noWrap/>
            <w:vAlign w:val="center"/>
          </w:tcPr>
          <w:p w14:paraId="1C439CC1">
            <w:pPr>
              <w:widowControl/>
              <w:spacing w:line="240" w:lineRule="auto"/>
              <w:jc w:val="center"/>
              <w:rPr>
                <w:rFonts w:ascii="宋体" w:hAnsi="宋体" w:cs="宋体"/>
                <w:kern w:val="0"/>
                <w:sz w:val="18"/>
                <w:szCs w:val="18"/>
              </w:rPr>
            </w:pPr>
            <w:r>
              <w:rPr>
                <w:rFonts w:hint="eastAsia" w:ascii="宋体" w:hAnsi="宋体" w:cs="宋体"/>
                <w:kern w:val="0"/>
                <w:sz w:val="18"/>
                <w:szCs w:val="18"/>
              </w:rPr>
              <w:t>风险四色分布图</w:t>
            </w:r>
          </w:p>
        </w:tc>
        <w:tc>
          <w:tcPr>
            <w:tcW w:w="639" w:type="pct"/>
            <w:tcBorders>
              <w:top w:val="single" w:color="auto" w:sz="8" w:space="0"/>
            </w:tcBorders>
            <w:shd w:val="clear" w:color="auto" w:fill="auto"/>
            <w:noWrap/>
            <w:vAlign w:val="center"/>
          </w:tcPr>
          <w:p w14:paraId="68E162D1">
            <w:pPr>
              <w:widowControl/>
              <w:spacing w:line="240" w:lineRule="auto"/>
              <w:jc w:val="center"/>
              <w:rPr>
                <w:rFonts w:ascii="宋体" w:hAnsi="宋体" w:cs="宋体"/>
                <w:kern w:val="0"/>
                <w:sz w:val="18"/>
                <w:szCs w:val="18"/>
              </w:rPr>
            </w:pPr>
            <w:r>
              <w:rPr>
                <w:rFonts w:hint="eastAsia" w:ascii="宋体" w:hAnsi="宋体" w:cs="宋体"/>
                <w:kern w:val="0"/>
                <w:sz w:val="18"/>
                <w:szCs w:val="18"/>
              </w:rPr>
              <w:t>注1</w:t>
            </w:r>
          </w:p>
        </w:tc>
      </w:tr>
      <w:tr w14:paraId="5A3A5F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879" w:type="pct"/>
            <w:shd w:val="clear" w:color="auto" w:fill="auto"/>
            <w:noWrap/>
            <w:vAlign w:val="center"/>
          </w:tcPr>
          <w:p w14:paraId="65749B89">
            <w:pPr>
              <w:widowControl/>
              <w:spacing w:line="240" w:lineRule="auto"/>
              <w:jc w:val="center"/>
              <w:rPr>
                <w:rFonts w:ascii="宋体" w:hAnsi="宋体" w:cs="宋体"/>
                <w:kern w:val="0"/>
                <w:sz w:val="18"/>
                <w:szCs w:val="18"/>
              </w:rPr>
            </w:pPr>
            <w:r>
              <w:rPr>
                <w:rFonts w:ascii="宋体" w:hAnsi="宋体" w:cs="宋体"/>
                <w:kern w:val="0"/>
                <w:sz w:val="18"/>
                <w:szCs w:val="18"/>
              </w:rPr>
              <w:t>upload</w:t>
            </w:r>
            <w:r>
              <w:rPr>
                <w:rFonts w:hint="eastAsia" w:ascii="宋体" w:hAnsi="宋体" w:cs="宋体"/>
                <w:kern w:val="0"/>
                <w:sz w:val="18"/>
                <w:szCs w:val="18"/>
              </w:rPr>
              <w:t>Date</w:t>
            </w:r>
          </w:p>
        </w:tc>
        <w:tc>
          <w:tcPr>
            <w:tcW w:w="1105" w:type="pct"/>
            <w:shd w:val="clear" w:color="auto" w:fill="auto"/>
            <w:noWrap/>
            <w:vAlign w:val="center"/>
          </w:tcPr>
          <w:p w14:paraId="457FCC68">
            <w:pPr>
              <w:widowControl/>
              <w:spacing w:line="240" w:lineRule="auto"/>
              <w:jc w:val="center"/>
              <w:rPr>
                <w:rFonts w:ascii="宋体" w:hAnsi="宋体" w:cs="宋体"/>
                <w:bCs/>
                <w:kern w:val="0"/>
                <w:sz w:val="18"/>
                <w:szCs w:val="18"/>
              </w:rPr>
            </w:pPr>
            <w:r>
              <w:rPr>
                <w:rFonts w:hint="eastAsia" w:ascii="宋体" w:hAnsi="宋体" w:cs="宋体"/>
                <w:bCs/>
                <w:kern w:val="0"/>
                <w:sz w:val="18"/>
                <w:szCs w:val="18"/>
              </w:rPr>
              <w:t>上传时间</w:t>
            </w:r>
          </w:p>
        </w:tc>
        <w:tc>
          <w:tcPr>
            <w:tcW w:w="597" w:type="pct"/>
            <w:shd w:val="clear" w:color="auto" w:fill="auto"/>
            <w:noWrap/>
            <w:vAlign w:val="center"/>
          </w:tcPr>
          <w:p w14:paraId="52D1925D">
            <w:pPr>
              <w:widowControl/>
              <w:spacing w:line="240" w:lineRule="auto"/>
              <w:jc w:val="center"/>
              <w:rPr>
                <w:rFonts w:ascii="宋体" w:hAnsi="宋体" w:cs="宋体"/>
                <w:kern w:val="0"/>
                <w:sz w:val="18"/>
                <w:szCs w:val="18"/>
              </w:rPr>
            </w:pPr>
            <w:r>
              <w:rPr>
                <w:rFonts w:ascii="宋体" w:hAnsi="宋体" w:cs="宋体"/>
                <w:kern w:val="0"/>
                <w:sz w:val="18"/>
                <w:szCs w:val="18"/>
              </w:rPr>
              <w:t>D</w:t>
            </w:r>
          </w:p>
        </w:tc>
        <w:tc>
          <w:tcPr>
            <w:tcW w:w="1777" w:type="pct"/>
            <w:shd w:val="clear" w:color="auto" w:fill="auto"/>
            <w:noWrap/>
            <w:vAlign w:val="center"/>
          </w:tcPr>
          <w:p w14:paraId="4CE8D8CB">
            <w:pPr>
              <w:widowControl/>
              <w:spacing w:line="240" w:lineRule="auto"/>
              <w:jc w:val="center"/>
              <w:rPr>
                <w:rFonts w:ascii="宋体" w:hAnsi="宋体" w:cs="宋体"/>
                <w:kern w:val="0"/>
                <w:sz w:val="18"/>
                <w:szCs w:val="18"/>
              </w:rPr>
            </w:pPr>
            <w:r>
              <w:rPr>
                <w:rFonts w:ascii="宋体" w:hAnsi="宋体" w:cs="宋体"/>
                <w:kern w:val="0"/>
                <w:sz w:val="18"/>
                <w:szCs w:val="18"/>
              </w:rPr>
              <w:t>202</w:t>
            </w:r>
            <w:r>
              <w:rPr>
                <w:rFonts w:hint="eastAsia" w:ascii="宋体" w:hAnsi="宋体" w:cs="宋体"/>
                <w:kern w:val="0"/>
                <w:sz w:val="18"/>
                <w:szCs w:val="18"/>
              </w:rPr>
              <w:t>3</w:t>
            </w:r>
            <w:r>
              <w:rPr>
                <w:rFonts w:ascii="宋体" w:hAnsi="宋体" w:cs="宋体"/>
                <w:kern w:val="0"/>
                <w:sz w:val="18"/>
                <w:szCs w:val="18"/>
              </w:rPr>
              <w:t>-07-08</w:t>
            </w:r>
          </w:p>
        </w:tc>
        <w:tc>
          <w:tcPr>
            <w:tcW w:w="639" w:type="pct"/>
            <w:shd w:val="clear" w:color="auto" w:fill="auto"/>
            <w:noWrap/>
            <w:vAlign w:val="center"/>
          </w:tcPr>
          <w:p w14:paraId="1BD1C9E0">
            <w:pPr>
              <w:widowControl/>
              <w:spacing w:line="240" w:lineRule="auto"/>
              <w:jc w:val="center"/>
              <w:rPr>
                <w:rFonts w:ascii="宋体" w:hAnsi="宋体" w:cs="宋体"/>
                <w:kern w:val="0"/>
                <w:sz w:val="18"/>
                <w:szCs w:val="18"/>
              </w:rPr>
            </w:pPr>
          </w:p>
        </w:tc>
      </w:tr>
      <w:tr w14:paraId="42B0CC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879" w:type="pct"/>
            <w:shd w:val="clear" w:color="auto" w:fill="auto"/>
            <w:noWrap/>
            <w:vAlign w:val="center"/>
          </w:tcPr>
          <w:p w14:paraId="0C7FFBB8">
            <w:pPr>
              <w:widowControl/>
              <w:spacing w:line="240" w:lineRule="auto"/>
              <w:jc w:val="center"/>
              <w:rPr>
                <w:rFonts w:ascii="宋体" w:hAnsi="宋体" w:cs="宋体"/>
                <w:kern w:val="0"/>
                <w:sz w:val="18"/>
                <w:szCs w:val="18"/>
              </w:rPr>
            </w:pPr>
            <w:r>
              <w:rPr>
                <w:rFonts w:ascii="宋体" w:hAnsi="宋体" w:cs="宋体"/>
                <w:kern w:val="0"/>
                <w:sz w:val="18"/>
                <w:szCs w:val="18"/>
              </w:rPr>
              <w:t>publisher</w:t>
            </w:r>
          </w:p>
        </w:tc>
        <w:tc>
          <w:tcPr>
            <w:tcW w:w="1105" w:type="pct"/>
            <w:shd w:val="clear" w:color="auto" w:fill="auto"/>
            <w:noWrap/>
            <w:vAlign w:val="center"/>
          </w:tcPr>
          <w:p w14:paraId="24E880C9">
            <w:pPr>
              <w:widowControl/>
              <w:spacing w:line="240" w:lineRule="auto"/>
              <w:jc w:val="center"/>
              <w:rPr>
                <w:rFonts w:ascii="宋体" w:hAnsi="宋体" w:cs="宋体"/>
                <w:bCs/>
                <w:kern w:val="0"/>
                <w:sz w:val="18"/>
                <w:szCs w:val="18"/>
              </w:rPr>
            </w:pPr>
            <w:r>
              <w:rPr>
                <w:rFonts w:hint="eastAsia" w:ascii="宋体" w:hAnsi="宋体" w:cs="宋体"/>
                <w:bCs/>
                <w:kern w:val="0"/>
                <w:sz w:val="18"/>
                <w:szCs w:val="18"/>
              </w:rPr>
              <w:t>发布人</w:t>
            </w:r>
          </w:p>
        </w:tc>
        <w:tc>
          <w:tcPr>
            <w:tcW w:w="597" w:type="pct"/>
            <w:shd w:val="clear" w:color="auto" w:fill="auto"/>
            <w:noWrap/>
            <w:vAlign w:val="center"/>
          </w:tcPr>
          <w:p w14:paraId="06A168AE">
            <w:pPr>
              <w:widowControl/>
              <w:spacing w:line="240" w:lineRule="auto"/>
              <w:jc w:val="center"/>
              <w:rPr>
                <w:rFonts w:ascii="宋体" w:hAnsi="宋体" w:cs="宋体"/>
                <w:kern w:val="0"/>
                <w:sz w:val="18"/>
                <w:szCs w:val="18"/>
              </w:rPr>
            </w:pPr>
            <w:r>
              <w:rPr>
                <w:rFonts w:ascii="宋体" w:hAnsi="宋体" w:cs="宋体"/>
                <w:kern w:val="0"/>
                <w:sz w:val="18"/>
                <w:szCs w:val="18"/>
              </w:rPr>
              <w:t>V</w:t>
            </w:r>
          </w:p>
        </w:tc>
        <w:tc>
          <w:tcPr>
            <w:tcW w:w="1777" w:type="pct"/>
            <w:shd w:val="clear" w:color="auto" w:fill="auto"/>
            <w:noWrap/>
            <w:vAlign w:val="center"/>
          </w:tcPr>
          <w:p w14:paraId="79397D86">
            <w:pPr>
              <w:widowControl/>
              <w:spacing w:line="240" w:lineRule="auto"/>
              <w:jc w:val="center"/>
              <w:rPr>
                <w:rFonts w:ascii="宋体" w:hAnsi="宋体" w:cs="宋体"/>
                <w:kern w:val="0"/>
                <w:sz w:val="18"/>
                <w:szCs w:val="18"/>
              </w:rPr>
            </w:pPr>
            <w:r>
              <w:rPr>
                <w:rFonts w:hint="eastAsia" w:ascii="宋体" w:hAnsi="宋体" w:cs="宋体"/>
                <w:kern w:val="0"/>
                <w:sz w:val="18"/>
                <w:szCs w:val="18"/>
              </w:rPr>
              <w:t>张三</w:t>
            </w:r>
          </w:p>
        </w:tc>
        <w:tc>
          <w:tcPr>
            <w:tcW w:w="639" w:type="pct"/>
            <w:shd w:val="clear" w:color="auto" w:fill="auto"/>
            <w:noWrap/>
            <w:vAlign w:val="center"/>
          </w:tcPr>
          <w:p w14:paraId="2D91853A">
            <w:pPr>
              <w:widowControl/>
              <w:spacing w:line="240" w:lineRule="auto"/>
              <w:jc w:val="center"/>
              <w:rPr>
                <w:rFonts w:ascii="宋体" w:hAnsi="宋体" w:cs="宋体"/>
                <w:kern w:val="0"/>
                <w:sz w:val="18"/>
                <w:szCs w:val="18"/>
              </w:rPr>
            </w:pPr>
          </w:p>
        </w:tc>
      </w:tr>
      <w:tr w14:paraId="6F205E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5000" w:type="pct"/>
            <w:gridSpan w:val="5"/>
            <w:shd w:val="clear" w:color="auto" w:fill="auto"/>
            <w:noWrap/>
            <w:vAlign w:val="center"/>
          </w:tcPr>
          <w:p w14:paraId="1395A67A">
            <w:pPr>
              <w:pStyle w:val="183"/>
              <w:numPr>
                <w:ilvl w:val="0"/>
                <w:numId w:val="41"/>
              </w:numPr>
            </w:pPr>
            <w:r>
              <w:rPr>
                <w:rFonts w:hint="eastAsia" w:hAnsi="宋体" w:cs="宋体"/>
              </w:rPr>
              <w:t>风险四色分布图</w:t>
            </w:r>
            <w:r>
              <w:rPr>
                <w:rFonts w:hint="eastAsia"/>
              </w:rPr>
              <w:t>、设备风险告知牌、岗位风险告知卡、其他；</w:t>
            </w:r>
          </w:p>
        </w:tc>
      </w:tr>
    </w:tbl>
    <w:p w14:paraId="47E0C492">
      <w:pPr>
        <w:pStyle w:val="80"/>
        <w:numPr>
          <w:ilvl w:val="1"/>
          <w:numId w:val="37"/>
        </w:numPr>
        <w:spacing w:before="156" w:after="156"/>
        <w:rPr>
          <w:rFonts w:hAnsi="黑体"/>
        </w:rPr>
      </w:pPr>
      <w:r>
        <w:rPr>
          <w:rFonts w:hint="eastAsia" w:hAnsi="黑体"/>
        </w:rPr>
        <w:t>隐患排查治理数据结构</w:t>
      </w:r>
    </w:p>
    <w:tbl>
      <w:tblPr>
        <w:tblStyle w:val="28"/>
        <w:tblW w:w="5040" w:type="pct"/>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autofit"/>
        <w:tblCellMar>
          <w:top w:w="0" w:type="dxa"/>
          <w:left w:w="0" w:type="dxa"/>
          <w:bottom w:w="0" w:type="dxa"/>
          <w:right w:w="0" w:type="dxa"/>
        </w:tblCellMar>
      </w:tblPr>
      <w:tblGrid>
        <w:gridCol w:w="1739"/>
        <w:gridCol w:w="2153"/>
        <w:gridCol w:w="1106"/>
        <w:gridCol w:w="3442"/>
        <w:gridCol w:w="1295"/>
      </w:tblGrid>
      <w:tr w14:paraId="198151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893" w:type="pct"/>
            <w:tcBorders>
              <w:top w:val="single" w:color="000000" w:sz="8" w:space="0"/>
              <w:bottom w:val="single" w:color="000000" w:sz="8" w:space="0"/>
            </w:tcBorders>
            <w:shd w:val="clear" w:color="auto" w:fill="auto"/>
            <w:noWrap/>
            <w:vAlign w:val="center"/>
          </w:tcPr>
          <w:p w14:paraId="14E1EB6F">
            <w:pPr>
              <w:adjustRightInd/>
              <w:spacing w:line="240" w:lineRule="auto"/>
              <w:jc w:val="center"/>
              <w:rPr>
                <w:rFonts w:ascii="宋体" w:hAnsi="宋体"/>
                <w:b/>
                <w:bCs/>
                <w:sz w:val="18"/>
                <w:szCs w:val="18"/>
              </w:rPr>
            </w:pPr>
            <w:r>
              <w:rPr>
                <w:rFonts w:hint="eastAsia" w:ascii="宋体" w:hAnsi="宋体"/>
                <w:b/>
                <w:bCs/>
                <w:sz w:val="18"/>
                <w:szCs w:val="18"/>
              </w:rPr>
              <w:t>字段名称</w:t>
            </w:r>
          </w:p>
        </w:tc>
        <w:tc>
          <w:tcPr>
            <w:tcW w:w="1106" w:type="pct"/>
            <w:tcBorders>
              <w:top w:val="single" w:color="000000" w:sz="8" w:space="0"/>
              <w:bottom w:val="single" w:color="000000" w:sz="8" w:space="0"/>
            </w:tcBorders>
            <w:shd w:val="clear" w:color="auto" w:fill="auto"/>
            <w:noWrap/>
            <w:vAlign w:val="center"/>
          </w:tcPr>
          <w:p w14:paraId="3A11C55C">
            <w:pPr>
              <w:adjustRightInd/>
              <w:spacing w:line="240" w:lineRule="auto"/>
              <w:jc w:val="center"/>
              <w:rPr>
                <w:rFonts w:ascii="宋体" w:hAnsi="宋体"/>
                <w:b/>
                <w:bCs/>
                <w:sz w:val="18"/>
                <w:szCs w:val="18"/>
              </w:rPr>
            </w:pPr>
            <w:r>
              <w:rPr>
                <w:rFonts w:hint="eastAsia" w:ascii="宋体" w:hAnsi="宋体"/>
                <w:b/>
                <w:bCs/>
                <w:sz w:val="18"/>
                <w:szCs w:val="18"/>
              </w:rPr>
              <w:t>中文名称</w:t>
            </w:r>
          </w:p>
        </w:tc>
        <w:tc>
          <w:tcPr>
            <w:tcW w:w="568" w:type="pct"/>
            <w:tcBorders>
              <w:top w:val="single" w:color="000000" w:sz="8" w:space="0"/>
              <w:bottom w:val="single" w:color="000000" w:sz="8" w:space="0"/>
            </w:tcBorders>
            <w:shd w:val="clear" w:color="auto" w:fill="auto"/>
            <w:vAlign w:val="center"/>
          </w:tcPr>
          <w:p w14:paraId="56CD3190">
            <w:pPr>
              <w:adjustRightInd/>
              <w:spacing w:line="240" w:lineRule="auto"/>
              <w:jc w:val="center"/>
              <w:rPr>
                <w:rFonts w:ascii="宋体" w:hAnsi="宋体"/>
                <w:b/>
                <w:bCs/>
                <w:sz w:val="18"/>
                <w:szCs w:val="18"/>
              </w:rPr>
            </w:pPr>
            <w:r>
              <w:rPr>
                <w:rFonts w:hint="eastAsia" w:ascii="宋体" w:hAnsi="宋体"/>
                <w:b/>
                <w:bCs/>
                <w:sz w:val="18"/>
                <w:szCs w:val="18"/>
              </w:rPr>
              <w:t>数据类型</w:t>
            </w:r>
          </w:p>
        </w:tc>
        <w:tc>
          <w:tcPr>
            <w:tcW w:w="1768" w:type="pct"/>
            <w:tcBorders>
              <w:top w:val="single" w:color="000000" w:sz="8" w:space="0"/>
              <w:bottom w:val="single" w:color="000000" w:sz="8" w:space="0"/>
            </w:tcBorders>
            <w:shd w:val="clear" w:color="auto" w:fill="auto"/>
            <w:noWrap/>
            <w:vAlign w:val="center"/>
          </w:tcPr>
          <w:p w14:paraId="18F344AC">
            <w:pPr>
              <w:adjustRightInd/>
              <w:spacing w:line="240" w:lineRule="auto"/>
              <w:jc w:val="center"/>
              <w:rPr>
                <w:rFonts w:ascii="宋体" w:hAnsi="宋体"/>
                <w:b/>
                <w:bCs/>
                <w:sz w:val="18"/>
                <w:szCs w:val="18"/>
              </w:rPr>
            </w:pPr>
            <w:r>
              <w:rPr>
                <w:rFonts w:hint="eastAsia" w:ascii="宋体" w:hAnsi="宋体"/>
                <w:b/>
                <w:bCs/>
                <w:sz w:val="18"/>
                <w:szCs w:val="18"/>
              </w:rPr>
              <w:t>数据示例</w:t>
            </w:r>
          </w:p>
        </w:tc>
        <w:tc>
          <w:tcPr>
            <w:tcW w:w="662" w:type="pct"/>
            <w:tcBorders>
              <w:top w:val="single" w:color="000000" w:sz="8" w:space="0"/>
              <w:bottom w:val="single" w:color="000000" w:sz="8" w:space="0"/>
            </w:tcBorders>
            <w:shd w:val="clear" w:color="auto" w:fill="auto"/>
            <w:noWrap/>
            <w:vAlign w:val="center"/>
          </w:tcPr>
          <w:p w14:paraId="479E286A">
            <w:pPr>
              <w:adjustRightInd/>
              <w:spacing w:line="240" w:lineRule="auto"/>
              <w:jc w:val="center"/>
              <w:rPr>
                <w:rFonts w:ascii="宋体" w:hAnsi="宋体"/>
                <w:b/>
                <w:bCs/>
                <w:sz w:val="18"/>
                <w:szCs w:val="18"/>
              </w:rPr>
            </w:pPr>
            <w:r>
              <w:rPr>
                <w:rFonts w:hint="eastAsia" w:ascii="宋体" w:hAnsi="宋体"/>
                <w:b/>
                <w:bCs/>
                <w:sz w:val="18"/>
                <w:szCs w:val="18"/>
              </w:rPr>
              <w:t>备注</w:t>
            </w:r>
          </w:p>
        </w:tc>
      </w:tr>
      <w:tr w14:paraId="3890E04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893" w:type="pct"/>
            <w:tcBorders>
              <w:top w:val="single" w:color="000000" w:sz="8" w:space="0"/>
            </w:tcBorders>
            <w:shd w:val="clear" w:color="auto" w:fill="auto"/>
            <w:noWrap/>
            <w:vAlign w:val="center"/>
          </w:tcPr>
          <w:p w14:paraId="1124A51E">
            <w:pPr>
              <w:adjustRightInd/>
              <w:spacing w:line="240" w:lineRule="auto"/>
              <w:jc w:val="center"/>
              <w:rPr>
                <w:rFonts w:ascii="宋体" w:hAnsi="宋体"/>
                <w:sz w:val="18"/>
                <w:szCs w:val="18"/>
              </w:rPr>
            </w:pPr>
            <w:r>
              <w:rPr>
                <w:rFonts w:hint="eastAsia" w:ascii="宋体" w:hAnsi="宋体"/>
                <w:sz w:val="18"/>
                <w:szCs w:val="18"/>
              </w:rPr>
              <w:t>taskNo</w:t>
            </w:r>
          </w:p>
        </w:tc>
        <w:tc>
          <w:tcPr>
            <w:tcW w:w="1106" w:type="pct"/>
            <w:tcBorders>
              <w:top w:val="single" w:color="000000" w:sz="8" w:space="0"/>
            </w:tcBorders>
            <w:shd w:val="clear" w:color="auto" w:fill="auto"/>
            <w:noWrap/>
            <w:vAlign w:val="center"/>
          </w:tcPr>
          <w:p w14:paraId="45DF2266">
            <w:pPr>
              <w:adjustRightInd/>
              <w:spacing w:line="240" w:lineRule="auto"/>
              <w:jc w:val="center"/>
              <w:rPr>
                <w:rFonts w:ascii="宋体" w:hAnsi="宋体"/>
                <w:sz w:val="18"/>
                <w:szCs w:val="18"/>
              </w:rPr>
            </w:pPr>
            <w:r>
              <w:rPr>
                <w:rFonts w:hint="eastAsia" w:ascii="宋体" w:hAnsi="宋体"/>
                <w:sz w:val="18"/>
                <w:szCs w:val="18"/>
              </w:rPr>
              <w:t>隐患编号</w:t>
            </w:r>
          </w:p>
        </w:tc>
        <w:tc>
          <w:tcPr>
            <w:tcW w:w="568" w:type="pct"/>
            <w:tcBorders>
              <w:top w:val="single" w:color="000000" w:sz="8" w:space="0"/>
            </w:tcBorders>
            <w:shd w:val="clear" w:color="auto" w:fill="auto"/>
            <w:vAlign w:val="center"/>
          </w:tcPr>
          <w:p w14:paraId="1C378D3B">
            <w:pPr>
              <w:adjustRightInd/>
              <w:spacing w:line="240" w:lineRule="auto"/>
              <w:jc w:val="center"/>
              <w:rPr>
                <w:rFonts w:hint="eastAsia" w:ascii="宋体" w:hAnsi="宋体" w:eastAsia="宋体"/>
                <w:sz w:val="18"/>
                <w:szCs w:val="18"/>
                <w:lang w:eastAsia="zh-CN"/>
              </w:rPr>
            </w:pPr>
            <w:r>
              <w:rPr>
                <w:rFonts w:hint="eastAsia" w:ascii="宋体" w:hAnsi="宋体"/>
                <w:sz w:val="18"/>
                <w:szCs w:val="18"/>
                <w:lang w:val="en-US" w:eastAsia="zh-CN"/>
              </w:rPr>
              <w:t>V</w:t>
            </w:r>
          </w:p>
        </w:tc>
        <w:tc>
          <w:tcPr>
            <w:tcW w:w="1768" w:type="pct"/>
            <w:tcBorders>
              <w:top w:val="single" w:color="000000" w:sz="8" w:space="0"/>
            </w:tcBorders>
            <w:shd w:val="clear" w:color="auto" w:fill="auto"/>
            <w:noWrap/>
            <w:vAlign w:val="center"/>
          </w:tcPr>
          <w:p w14:paraId="1A31D2AC">
            <w:pPr>
              <w:adjustRightInd/>
              <w:spacing w:line="240" w:lineRule="auto"/>
              <w:jc w:val="center"/>
              <w:rPr>
                <w:rFonts w:ascii="宋体" w:hAnsi="宋体"/>
                <w:sz w:val="18"/>
                <w:szCs w:val="18"/>
              </w:rPr>
            </w:pPr>
            <w:r>
              <w:rPr>
                <w:rFonts w:hint="eastAsia" w:ascii="宋体" w:hAnsi="宋体"/>
                <w:sz w:val="18"/>
                <w:szCs w:val="18"/>
                <w:lang w:val="en-US" w:eastAsia="zh-CN"/>
              </w:rPr>
              <w:t>YH</w:t>
            </w:r>
            <w:r>
              <w:rPr>
                <w:rFonts w:ascii="宋体" w:hAnsi="宋体"/>
                <w:sz w:val="18"/>
                <w:szCs w:val="18"/>
              </w:rPr>
              <w:t>20210831170804000006</w:t>
            </w:r>
          </w:p>
        </w:tc>
        <w:tc>
          <w:tcPr>
            <w:tcW w:w="662" w:type="pct"/>
            <w:tcBorders>
              <w:top w:val="single" w:color="000000" w:sz="8" w:space="0"/>
            </w:tcBorders>
            <w:shd w:val="clear" w:color="auto" w:fill="auto"/>
            <w:noWrap/>
            <w:vAlign w:val="center"/>
          </w:tcPr>
          <w:p w14:paraId="046BD9D8">
            <w:pPr>
              <w:adjustRightInd/>
              <w:spacing w:line="240" w:lineRule="auto"/>
              <w:jc w:val="center"/>
              <w:rPr>
                <w:rFonts w:ascii="宋体" w:hAnsi="宋体"/>
                <w:sz w:val="18"/>
                <w:szCs w:val="18"/>
              </w:rPr>
            </w:pPr>
          </w:p>
        </w:tc>
      </w:tr>
      <w:tr w14:paraId="6567D2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893" w:type="pct"/>
            <w:shd w:val="clear" w:color="auto" w:fill="auto"/>
            <w:noWrap/>
            <w:vAlign w:val="center"/>
          </w:tcPr>
          <w:p w14:paraId="28F8CF19">
            <w:pPr>
              <w:adjustRightInd/>
              <w:spacing w:line="240" w:lineRule="auto"/>
              <w:jc w:val="center"/>
              <w:rPr>
                <w:rFonts w:ascii="宋体" w:hAnsi="宋体"/>
                <w:sz w:val="18"/>
                <w:szCs w:val="18"/>
              </w:rPr>
            </w:pPr>
            <w:r>
              <w:rPr>
                <w:rFonts w:hint="eastAsia" w:ascii="宋体" w:hAnsi="宋体"/>
                <w:sz w:val="18"/>
                <w:szCs w:val="18"/>
              </w:rPr>
              <w:t>regNo</w:t>
            </w:r>
          </w:p>
        </w:tc>
        <w:tc>
          <w:tcPr>
            <w:tcW w:w="1106" w:type="pct"/>
            <w:shd w:val="clear" w:color="auto" w:fill="auto"/>
            <w:noWrap/>
            <w:vAlign w:val="center"/>
          </w:tcPr>
          <w:p w14:paraId="6C2DBA9C">
            <w:pPr>
              <w:adjustRightInd/>
              <w:spacing w:line="240" w:lineRule="auto"/>
              <w:jc w:val="center"/>
              <w:rPr>
                <w:rFonts w:ascii="宋体" w:hAnsi="宋体"/>
                <w:sz w:val="18"/>
                <w:szCs w:val="18"/>
              </w:rPr>
            </w:pPr>
            <w:r>
              <w:rPr>
                <w:rFonts w:hint="eastAsia" w:ascii="宋体" w:hAnsi="宋体"/>
                <w:sz w:val="18"/>
                <w:szCs w:val="18"/>
              </w:rPr>
              <w:t>设备代码</w:t>
            </w:r>
          </w:p>
        </w:tc>
        <w:tc>
          <w:tcPr>
            <w:tcW w:w="568" w:type="pct"/>
            <w:shd w:val="clear" w:color="auto" w:fill="auto"/>
            <w:vAlign w:val="center"/>
          </w:tcPr>
          <w:p w14:paraId="315CEC48">
            <w:pPr>
              <w:adjustRightInd/>
              <w:spacing w:line="240" w:lineRule="auto"/>
              <w:jc w:val="center"/>
              <w:rPr>
                <w:rFonts w:ascii="宋体" w:hAnsi="宋体"/>
                <w:sz w:val="18"/>
                <w:szCs w:val="18"/>
              </w:rPr>
            </w:pPr>
            <w:r>
              <w:rPr>
                <w:rFonts w:ascii="宋体" w:hAnsi="宋体"/>
                <w:sz w:val="18"/>
                <w:szCs w:val="18"/>
              </w:rPr>
              <w:t>I</w:t>
            </w:r>
          </w:p>
        </w:tc>
        <w:tc>
          <w:tcPr>
            <w:tcW w:w="1768" w:type="pct"/>
            <w:shd w:val="clear" w:color="auto" w:fill="auto"/>
            <w:noWrap/>
            <w:vAlign w:val="center"/>
          </w:tcPr>
          <w:p w14:paraId="54E15880">
            <w:pPr>
              <w:adjustRightInd/>
              <w:spacing w:line="240" w:lineRule="auto"/>
              <w:jc w:val="center"/>
              <w:rPr>
                <w:rFonts w:ascii="宋体" w:hAnsi="宋体"/>
                <w:sz w:val="18"/>
                <w:szCs w:val="18"/>
              </w:rPr>
            </w:pPr>
            <w:r>
              <w:rPr>
                <w:rFonts w:hint="eastAsia" w:ascii="宋体" w:hAnsi="宋体"/>
                <w:sz w:val="18"/>
                <w:szCs w:val="18"/>
                <w:lang w:val="en-US" w:eastAsia="zh-CN"/>
              </w:rPr>
              <w:t>311</w:t>
            </w:r>
            <w:r>
              <w:rPr>
                <w:rFonts w:ascii="宋体" w:hAnsi="宋体"/>
                <w:sz w:val="18"/>
                <w:szCs w:val="18"/>
              </w:rPr>
              <w:t>032</w:t>
            </w:r>
            <w:r>
              <w:rPr>
                <w:rFonts w:hint="eastAsia" w:ascii="宋体" w:hAnsi="宋体"/>
                <w:sz w:val="18"/>
                <w:szCs w:val="18"/>
                <w:lang w:val="en-US" w:eastAsia="zh-CN"/>
              </w:rPr>
              <w:t>0</w:t>
            </w:r>
            <w:r>
              <w:rPr>
                <w:rFonts w:hint="eastAsia" w:ascii="宋体" w:hAnsi="宋体"/>
                <w:sz w:val="18"/>
                <w:szCs w:val="18"/>
              </w:rPr>
              <w:t>XXXXXXX</w:t>
            </w:r>
            <w:r>
              <w:rPr>
                <w:rFonts w:ascii="宋体" w:hAnsi="宋体"/>
                <w:sz w:val="18"/>
                <w:szCs w:val="18"/>
              </w:rPr>
              <w:t>090001</w:t>
            </w:r>
          </w:p>
        </w:tc>
        <w:tc>
          <w:tcPr>
            <w:tcW w:w="662" w:type="pct"/>
            <w:shd w:val="clear" w:color="auto" w:fill="auto"/>
            <w:noWrap/>
            <w:vAlign w:val="center"/>
          </w:tcPr>
          <w:p w14:paraId="640D183D">
            <w:pPr>
              <w:adjustRightInd/>
              <w:spacing w:line="240" w:lineRule="auto"/>
              <w:jc w:val="center"/>
              <w:rPr>
                <w:rFonts w:ascii="宋体" w:hAnsi="宋体"/>
                <w:sz w:val="18"/>
                <w:szCs w:val="18"/>
              </w:rPr>
            </w:pPr>
          </w:p>
        </w:tc>
      </w:tr>
      <w:tr w14:paraId="352488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893" w:type="pct"/>
            <w:shd w:val="clear" w:color="auto" w:fill="auto"/>
            <w:noWrap/>
            <w:vAlign w:val="center"/>
          </w:tcPr>
          <w:p w14:paraId="5AF0FF4D">
            <w:pPr>
              <w:adjustRightInd/>
              <w:spacing w:line="240" w:lineRule="auto"/>
              <w:jc w:val="center"/>
              <w:rPr>
                <w:rFonts w:ascii="宋体" w:hAnsi="宋体"/>
                <w:sz w:val="18"/>
                <w:szCs w:val="18"/>
              </w:rPr>
            </w:pPr>
            <w:r>
              <w:rPr>
                <w:rFonts w:hint="eastAsia" w:ascii="宋体" w:hAnsi="宋体"/>
                <w:sz w:val="18"/>
                <w:szCs w:val="18"/>
              </w:rPr>
              <w:t>troubleType</w:t>
            </w:r>
          </w:p>
        </w:tc>
        <w:tc>
          <w:tcPr>
            <w:tcW w:w="1106" w:type="pct"/>
            <w:shd w:val="clear" w:color="auto" w:fill="auto"/>
            <w:noWrap/>
            <w:vAlign w:val="center"/>
          </w:tcPr>
          <w:p w14:paraId="6A7F25FB">
            <w:pPr>
              <w:adjustRightInd/>
              <w:spacing w:line="240" w:lineRule="auto"/>
              <w:jc w:val="center"/>
              <w:rPr>
                <w:rFonts w:ascii="宋体" w:hAnsi="宋体"/>
                <w:sz w:val="18"/>
                <w:szCs w:val="18"/>
              </w:rPr>
            </w:pPr>
            <w:r>
              <w:rPr>
                <w:rFonts w:hint="eastAsia" w:ascii="Consolas" w:hAnsi="Consolas" w:cs="宋体"/>
                <w:kern w:val="0"/>
                <w:sz w:val="18"/>
                <w:szCs w:val="18"/>
              </w:rPr>
              <w:t>隐患类别</w:t>
            </w:r>
          </w:p>
        </w:tc>
        <w:tc>
          <w:tcPr>
            <w:tcW w:w="568" w:type="pct"/>
            <w:shd w:val="clear" w:color="auto" w:fill="auto"/>
            <w:vAlign w:val="center"/>
          </w:tcPr>
          <w:p w14:paraId="2AE0F570">
            <w:pPr>
              <w:adjustRightInd/>
              <w:spacing w:line="240" w:lineRule="auto"/>
              <w:jc w:val="center"/>
              <w:rPr>
                <w:rFonts w:ascii="宋体" w:hAnsi="宋体"/>
                <w:sz w:val="18"/>
                <w:szCs w:val="18"/>
              </w:rPr>
            </w:pPr>
            <w:r>
              <w:rPr>
                <w:rFonts w:ascii="宋体" w:hAnsi="宋体" w:cs="宋体"/>
                <w:kern w:val="0"/>
                <w:sz w:val="18"/>
                <w:szCs w:val="18"/>
              </w:rPr>
              <w:t>V</w:t>
            </w:r>
          </w:p>
        </w:tc>
        <w:tc>
          <w:tcPr>
            <w:tcW w:w="1768" w:type="pct"/>
            <w:shd w:val="clear" w:color="auto" w:fill="auto"/>
            <w:noWrap/>
            <w:vAlign w:val="center"/>
          </w:tcPr>
          <w:p w14:paraId="133488B5">
            <w:pPr>
              <w:adjustRightInd/>
              <w:spacing w:line="240" w:lineRule="auto"/>
              <w:jc w:val="center"/>
              <w:rPr>
                <w:rFonts w:ascii="宋体" w:hAnsi="宋体"/>
                <w:sz w:val="18"/>
                <w:szCs w:val="18"/>
              </w:rPr>
            </w:pPr>
            <w:r>
              <w:rPr>
                <w:rFonts w:hint="eastAsia" w:ascii="Times New Roman" w:hAnsi="Times New Roman"/>
                <w:sz w:val="18"/>
                <w:szCs w:val="18"/>
              </w:rPr>
              <w:t>管理</w:t>
            </w:r>
            <w:r>
              <w:rPr>
                <w:rFonts w:ascii="Times New Roman" w:hAnsi="Times New Roman"/>
                <w:sz w:val="18"/>
                <w:szCs w:val="18"/>
              </w:rPr>
              <w:t>类</w:t>
            </w:r>
          </w:p>
        </w:tc>
        <w:tc>
          <w:tcPr>
            <w:tcW w:w="662" w:type="pct"/>
            <w:shd w:val="clear" w:color="auto" w:fill="auto"/>
            <w:noWrap/>
            <w:vAlign w:val="center"/>
          </w:tcPr>
          <w:p w14:paraId="616D3203">
            <w:pPr>
              <w:adjustRightInd/>
              <w:spacing w:line="240" w:lineRule="auto"/>
              <w:jc w:val="center"/>
              <w:rPr>
                <w:rFonts w:ascii="宋体" w:hAnsi="宋体"/>
                <w:sz w:val="18"/>
                <w:szCs w:val="18"/>
              </w:rPr>
            </w:pPr>
            <w:r>
              <w:rPr>
                <w:rFonts w:hint="eastAsia" w:ascii="宋体" w:hAnsi="宋体"/>
                <w:sz w:val="18"/>
                <w:szCs w:val="18"/>
              </w:rPr>
              <w:t>注2</w:t>
            </w:r>
          </w:p>
        </w:tc>
      </w:tr>
      <w:tr w14:paraId="0D28089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66" w:hRule="atLeast"/>
          <w:jc w:val="center"/>
        </w:trPr>
        <w:tc>
          <w:tcPr>
            <w:tcW w:w="893" w:type="pct"/>
            <w:shd w:val="clear" w:color="auto" w:fill="auto"/>
            <w:noWrap/>
            <w:vAlign w:val="center"/>
          </w:tcPr>
          <w:p w14:paraId="5582BCA5">
            <w:pPr>
              <w:adjustRightInd/>
              <w:spacing w:line="240" w:lineRule="auto"/>
              <w:jc w:val="center"/>
              <w:rPr>
                <w:rFonts w:ascii="宋体" w:hAnsi="宋体"/>
                <w:sz w:val="18"/>
                <w:szCs w:val="18"/>
              </w:rPr>
            </w:pPr>
            <w:r>
              <w:rPr>
                <w:rFonts w:hint="eastAsia" w:ascii="宋体" w:hAnsi="宋体"/>
                <w:sz w:val="18"/>
                <w:szCs w:val="18"/>
              </w:rPr>
              <w:t>troubleLevel</w:t>
            </w:r>
          </w:p>
        </w:tc>
        <w:tc>
          <w:tcPr>
            <w:tcW w:w="1106" w:type="pct"/>
            <w:shd w:val="clear" w:color="auto" w:fill="auto"/>
            <w:noWrap/>
            <w:vAlign w:val="center"/>
          </w:tcPr>
          <w:p w14:paraId="138BF2D1">
            <w:pPr>
              <w:adjustRightInd/>
              <w:spacing w:line="240" w:lineRule="auto"/>
              <w:jc w:val="center"/>
              <w:rPr>
                <w:rFonts w:ascii="宋体" w:hAnsi="宋体"/>
                <w:sz w:val="18"/>
                <w:szCs w:val="18"/>
              </w:rPr>
            </w:pPr>
            <w:r>
              <w:rPr>
                <w:rFonts w:hint="eastAsia" w:ascii="宋体" w:hAnsi="宋体"/>
                <w:sz w:val="18"/>
                <w:szCs w:val="18"/>
              </w:rPr>
              <w:t>隐患级别</w:t>
            </w:r>
          </w:p>
        </w:tc>
        <w:tc>
          <w:tcPr>
            <w:tcW w:w="568" w:type="pct"/>
            <w:shd w:val="clear" w:color="auto" w:fill="auto"/>
            <w:vAlign w:val="center"/>
          </w:tcPr>
          <w:p w14:paraId="7AEEEC7A">
            <w:pPr>
              <w:adjustRightInd/>
              <w:spacing w:line="240" w:lineRule="auto"/>
              <w:jc w:val="center"/>
              <w:rPr>
                <w:rFonts w:ascii="宋体" w:hAnsi="宋体"/>
                <w:sz w:val="18"/>
                <w:szCs w:val="18"/>
              </w:rPr>
            </w:pPr>
            <w:r>
              <w:rPr>
                <w:rFonts w:ascii="宋体" w:hAnsi="宋体" w:cs="宋体"/>
                <w:kern w:val="0"/>
                <w:sz w:val="18"/>
                <w:szCs w:val="18"/>
              </w:rPr>
              <w:t>V</w:t>
            </w:r>
          </w:p>
        </w:tc>
        <w:tc>
          <w:tcPr>
            <w:tcW w:w="1768" w:type="pct"/>
            <w:shd w:val="clear" w:color="auto" w:fill="auto"/>
            <w:noWrap/>
            <w:vAlign w:val="center"/>
          </w:tcPr>
          <w:p w14:paraId="3AF2F922">
            <w:pPr>
              <w:adjustRightInd/>
              <w:spacing w:line="240" w:lineRule="auto"/>
              <w:jc w:val="center"/>
              <w:rPr>
                <w:rFonts w:ascii="宋体" w:hAnsi="宋体"/>
                <w:sz w:val="18"/>
                <w:szCs w:val="18"/>
              </w:rPr>
            </w:pPr>
            <w:r>
              <w:rPr>
                <w:rFonts w:hint="eastAsia" w:ascii="宋体" w:hAnsi="宋体"/>
                <w:sz w:val="18"/>
                <w:szCs w:val="18"/>
              </w:rPr>
              <w:t>一般隐患</w:t>
            </w:r>
          </w:p>
        </w:tc>
        <w:tc>
          <w:tcPr>
            <w:tcW w:w="662" w:type="pct"/>
            <w:shd w:val="clear" w:color="auto" w:fill="auto"/>
            <w:noWrap/>
            <w:vAlign w:val="center"/>
          </w:tcPr>
          <w:p w14:paraId="164C6E16">
            <w:pPr>
              <w:adjustRightInd/>
              <w:spacing w:line="240" w:lineRule="auto"/>
              <w:jc w:val="center"/>
              <w:rPr>
                <w:rFonts w:ascii="宋体" w:hAnsi="宋体"/>
                <w:sz w:val="18"/>
                <w:szCs w:val="18"/>
              </w:rPr>
            </w:pPr>
            <w:r>
              <w:rPr>
                <w:rFonts w:hint="eastAsia" w:ascii="宋体" w:hAnsi="宋体"/>
                <w:sz w:val="18"/>
                <w:szCs w:val="18"/>
              </w:rPr>
              <w:t>注1</w:t>
            </w:r>
          </w:p>
        </w:tc>
      </w:tr>
      <w:tr w14:paraId="1B7552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893" w:type="pct"/>
            <w:shd w:val="clear" w:color="auto" w:fill="auto"/>
            <w:noWrap/>
            <w:vAlign w:val="center"/>
          </w:tcPr>
          <w:p w14:paraId="53DDCD49">
            <w:pPr>
              <w:adjustRightInd/>
              <w:spacing w:line="240" w:lineRule="auto"/>
              <w:jc w:val="center"/>
              <w:rPr>
                <w:rFonts w:ascii="宋体" w:hAnsi="宋体"/>
                <w:sz w:val="18"/>
                <w:szCs w:val="18"/>
              </w:rPr>
            </w:pPr>
            <w:r>
              <w:rPr>
                <w:rFonts w:hint="eastAsia" w:ascii="宋体" w:hAnsi="宋体"/>
                <w:sz w:val="18"/>
                <w:szCs w:val="18"/>
              </w:rPr>
              <w:t>mainProblem</w:t>
            </w:r>
          </w:p>
        </w:tc>
        <w:tc>
          <w:tcPr>
            <w:tcW w:w="1106" w:type="pct"/>
            <w:shd w:val="clear" w:color="auto" w:fill="auto"/>
            <w:noWrap/>
            <w:vAlign w:val="center"/>
          </w:tcPr>
          <w:p w14:paraId="7F195A35">
            <w:pPr>
              <w:adjustRightInd/>
              <w:spacing w:line="240" w:lineRule="auto"/>
              <w:jc w:val="center"/>
              <w:rPr>
                <w:rFonts w:ascii="宋体" w:hAnsi="宋体"/>
                <w:sz w:val="18"/>
                <w:szCs w:val="18"/>
              </w:rPr>
            </w:pPr>
            <w:r>
              <w:rPr>
                <w:rFonts w:hint="eastAsia" w:ascii="宋体" w:hAnsi="宋体"/>
                <w:sz w:val="18"/>
                <w:szCs w:val="18"/>
              </w:rPr>
              <w:t>隐患描述</w:t>
            </w:r>
          </w:p>
        </w:tc>
        <w:tc>
          <w:tcPr>
            <w:tcW w:w="568" w:type="pct"/>
            <w:shd w:val="clear" w:color="auto" w:fill="auto"/>
            <w:vAlign w:val="center"/>
          </w:tcPr>
          <w:p w14:paraId="0AA6AAA7">
            <w:pPr>
              <w:adjustRightInd/>
              <w:spacing w:line="240" w:lineRule="auto"/>
              <w:jc w:val="center"/>
              <w:rPr>
                <w:rFonts w:ascii="宋体" w:hAnsi="宋体"/>
                <w:sz w:val="18"/>
                <w:szCs w:val="18"/>
              </w:rPr>
            </w:pPr>
            <w:r>
              <w:rPr>
                <w:rFonts w:ascii="宋体" w:hAnsi="宋体" w:cs="宋体"/>
                <w:kern w:val="0"/>
                <w:sz w:val="18"/>
                <w:szCs w:val="18"/>
              </w:rPr>
              <w:t>V</w:t>
            </w:r>
          </w:p>
        </w:tc>
        <w:tc>
          <w:tcPr>
            <w:tcW w:w="1768" w:type="pct"/>
            <w:shd w:val="clear" w:color="auto" w:fill="auto"/>
            <w:noWrap/>
            <w:vAlign w:val="center"/>
          </w:tcPr>
          <w:p w14:paraId="36ED84D6">
            <w:pPr>
              <w:adjustRightInd/>
              <w:spacing w:line="240" w:lineRule="auto"/>
              <w:jc w:val="center"/>
              <w:rPr>
                <w:rFonts w:ascii="宋体" w:hAnsi="宋体"/>
                <w:sz w:val="18"/>
                <w:szCs w:val="18"/>
              </w:rPr>
            </w:pPr>
            <w:r>
              <w:rPr>
                <w:rFonts w:hint="eastAsia" w:ascii="宋体" w:hAnsi="宋体"/>
                <w:sz w:val="18"/>
                <w:szCs w:val="18"/>
              </w:rPr>
              <w:t>安全技术档案不全</w:t>
            </w:r>
          </w:p>
        </w:tc>
        <w:tc>
          <w:tcPr>
            <w:tcW w:w="662" w:type="pct"/>
            <w:shd w:val="clear" w:color="auto" w:fill="auto"/>
            <w:noWrap/>
            <w:vAlign w:val="center"/>
          </w:tcPr>
          <w:p w14:paraId="510DDA1C">
            <w:pPr>
              <w:adjustRightInd/>
              <w:spacing w:line="240" w:lineRule="auto"/>
              <w:jc w:val="center"/>
              <w:rPr>
                <w:rFonts w:ascii="宋体" w:hAnsi="宋体"/>
                <w:sz w:val="18"/>
                <w:szCs w:val="18"/>
              </w:rPr>
            </w:pPr>
          </w:p>
        </w:tc>
      </w:tr>
      <w:tr w14:paraId="0B6680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893" w:type="pct"/>
            <w:shd w:val="clear" w:color="auto" w:fill="auto"/>
            <w:noWrap/>
            <w:vAlign w:val="center"/>
          </w:tcPr>
          <w:p w14:paraId="7EE0E7D7">
            <w:pPr>
              <w:adjustRightInd/>
              <w:spacing w:line="240" w:lineRule="auto"/>
              <w:jc w:val="center"/>
              <w:rPr>
                <w:rFonts w:ascii="宋体" w:hAnsi="宋体"/>
                <w:sz w:val="18"/>
                <w:szCs w:val="18"/>
              </w:rPr>
            </w:pPr>
            <w:r>
              <w:rPr>
                <w:rFonts w:hint="eastAsia" w:ascii="宋体" w:hAnsi="宋体"/>
                <w:sz w:val="18"/>
                <w:szCs w:val="18"/>
              </w:rPr>
              <w:t>registMan</w:t>
            </w:r>
          </w:p>
        </w:tc>
        <w:tc>
          <w:tcPr>
            <w:tcW w:w="1106" w:type="pct"/>
            <w:shd w:val="clear" w:color="auto" w:fill="auto"/>
            <w:noWrap/>
            <w:vAlign w:val="center"/>
          </w:tcPr>
          <w:p w14:paraId="152B22B6">
            <w:pPr>
              <w:adjustRightInd/>
              <w:spacing w:line="240" w:lineRule="auto"/>
              <w:jc w:val="center"/>
              <w:rPr>
                <w:rFonts w:ascii="宋体" w:hAnsi="宋体"/>
                <w:sz w:val="18"/>
                <w:szCs w:val="18"/>
              </w:rPr>
            </w:pPr>
            <w:r>
              <w:rPr>
                <w:rFonts w:hint="eastAsia" w:ascii="宋体" w:hAnsi="宋体"/>
                <w:sz w:val="18"/>
                <w:szCs w:val="18"/>
              </w:rPr>
              <w:t>登记人</w:t>
            </w:r>
          </w:p>
        </w:tc>
        <w:tc>
          <w:tcPr>
            <w:tcW w:w="568" w:type="pct"/>
            <w:shd w:val="clear" w:color="auto" w:fill="auto"/>
            <w:vAlign w:val="center"/>
          </w:tcPr>
          <w:p w14:paraId="32DF607B">
            <w:pPr>
              <w:adjustRightInd/>
              <w:spacing w:line="240" w:lineRule="auto"/>
              <w:jc w:val="center"/>
              <w:rPr>
                <w:rFonts w:ascii="宋体" w:hAnsi="宋体" w:cs="宋体"/>
                <w:kern w:val="0"/>
                <w:sz w:val="18"/>
                <w:szCs w:val="18"/>
              </w:rPr>
            </w:pPr>
            <w:r>
              <w:rPr>
                <w:rFonts w:ascii="宋体" w:hAnsi="宋体" w:cs="宋体"/>
                <w:kern w:val="0"/>
                <w:sz w:val="18"/>
                <w:szCs w:val="18"/>
                <w:highlight w:val="none"/>
              </w:rPr>
              <w:t>V</w:t>
            </w:r>
          </w:p>
        </w:tc>
        <w:tc>
          <w:tcPr>
            <w:tcW w:w="1768" w:type="pct"/>
            <w:shd w:val="clear" w:color="auto" w:fill="auto"/>
            <w:noWrap/>
            <w:vAlign w:val="center"/>
          </w:tcPr>
          <w:p w14:paraId="3E8529A6">
            <w:pPr>
              <w:adjustRightInd/>
              <w:spacing w:line="240" w:lineRule="auto"/>
              <w:jc w:val="center"/>
              <w:rPr>
                <w:rFonts w:ascii="宋体" w:hAnsi="宋体"/>
                <w:sz w:val="18"/>
                <w:szCs w:val="18"/>
              </w:rPr>
            </w:pPr>
            <w:r>
              <w:rPr>
                <w:rFonts w:hint="eastAsia" w:ascii="宋体" w:hAnsi="宋体"/>
                <w:sz w:val="18"/>
                <w:szCs w:val="18"/>
              </w:rPr>
              <w:t>张三</w:t>
            </w:r>
          </w:p>
        </w:tc>
        <w:tc>
          <w:tcPr>
            <w:tcW w:w="662" w:type="pct"/>
            <w:shd w:val="clear" w:color="auto" w:fill="auto"/>
            <w:noWrap/>
            <w:vAlign w:val="center"/>
          </w:tcPr>
          <w:p w14:paraId="159B8C6A">
            <w:pPr>
              <w:adjustRightInd/>
              <w:spacing w:line="240" w:lineRule="auto"/>
              <w:jc w:val="center"/>
              <w:rPr>
                <w:rFonts w:ascii="宋体" w:hAnsi="宋体"/>
                <w:sz w:val="18"/>
                <w:szCs w:val="18"/>
              </w:rPr>
            </w:pPr>
          </w:p>
        </w:tc>
      </w:tr>
      <w:tr w14:paraId="5801C7A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893" w:type="pct"/>
            <w:shd w:val="clear" w:color="auto" w:fill="auto"/>
            <w:noWrap/>
            <w:vAlign w:val="center"/>
          </w:tcPr>
          <w:p w14:paraId="765A6941">
            <w:pPr>
              <w:adjustRightInd/>
              <w:spacing w:line="240" w:lineRule="auto"/>
              <w:jc w:val="center"/>
              <w:rPr>
                <w:rFonts w:ascii="宋体" w:hAnsi="宋体"/>
                <w:sz w:val="18"/>
                <w:szCs w:val="18"/>
              </w:rPr>
            </w:pPr>
            <w:r>
              <w:rPr>
                <w:rFonts w:hint="eastAsia" w:ascii="宋体" w:hAnsi="宋体"/>
                <w:sz w:val="18"/>
                <w:szCs w:val="18"/>
              </w:rPr>
              <w:t>registDate</w:t>
            </w:r>
          </w:p>
        </w:tc>
        <w:tc>
          <w:tcPr>
            <w:tcW w:w="1106" w:type="pct"/>
            <w:shd w:val="clear" w:color="auto" w:fill="auto"/>
            <w:noWrap/>
            <w:vAlign w:val="center"/>
          </w:tcPr>
          <w:p w14:paraId="0584ECA3">
            <w:pPr>
              <w:adjustRightInd/>
              <w:spacing w:line="240" w:lineRule="auto"/>
              <w:jc w:val="center"/>
              <w:rPr>
                <w:rFonts w:ascii="宋体" w:hAnsi="宋体"/>
                <w:sz w:val="18"/>
                <w:szCs w:val="18"/>
              </w:rPr>
            </w:pPr>
            <w:r>
              <w:rPr>
                <w:rFonts w:hint="eastAsia" w:ascii="宋体" w:hAnsi="宋体"/>
                <w:sz w:val="18"/>
                <w:szCs w:val="18"/>
              </w:rPr>
              <w:t>登记日期</w:t>
            </w:r>
          </w:p>
        </w:tc>
        <w:tc>
          <w:tcPr>
            <w:tcW w:w="568" w:type="pct"/>
            <w:shd w:val="clear" w:color="auto" w:fill="auto"/>
            <w:vAlign w:val="center"/>
          </w:tcPr>
          <w:p w14:paraId="5776CCA8">
            <w:pPr>
              <w:adjustRightInd/>
              <w:spacing w:line="240" w:lineRule="auto"/>
              <w:jc w:val="center"/>
              <w:rPr>
                <w:rFonts w:ascii="宋体" w:hAnsi="宋体"/>
                <w:sz w:val="18"/>
                <w:szCs w:val="18"/>
              </w:rPr>
            </w:pPr>
            <w:r>
              <w:rPr>
                <w:rFonts w:hint="eastAsia" w:ascii="宋体" w:hAnsi="宋体"/>
                <w:sz w:val="18"/>
                <w:szCs w:val="18"/>
              </w:rPr>
              <w:t>D</w:t>
            </w:r>
          </w:p>
        </w:tc>
        <w:tc>
          <w:tcPr>
            <w:tcW w:w="1768" w:type="pct"/>
            <w:shd w:val="clear" w:color="auto" w:fill="auto"/>
            <w:noWrap/>
            <w:vAlign w:val="center"/>
          </w:tcPr>
          <w:p w14:paraId="03961FA7">
            <w:pPr>
              <w:adjustRightInd/>
              <w:spacing w:line="240" w:lineRule="auto"/>
              <w:jc w:val="center"/>
              <w:rPr>
                <w:rFonts w:ascii="宋体" w:hAnsi="宋体"/>
                <w:sz w:val="18"/>
                <w:szCs w:val="18"/>
              </w:rPr>
            </w:pPr>
            <w:r>
              <w:rPr>
                <w:rFonts w:ascii="宋体" w:hAnsi="宋体"/>
                <w:sz w:val="18"/>
                <w:szCs w:val="18"/>
              </w:rPr>
              <w:t>202</w:t>
            </w:r>
            <w:r>
              <w:rPr>
                <w:rFonts w:hint="eastAsia" w:ascii="宋体" w:hAnsi="宋体"/>
                <w:sz w:val="18"/>
                <w:szCs w:val="18"/>
              </w:rPr>
              <w:t>3</w:t>
            </w:r>
            <w:r>
              <w:rPr>
                <w:rFonts w:ascii="宋体" w:hAnsi="宋体"/>
                <w:sz w:val="18"/>
                <w:szCs w:val="18"/>
              </w:rPr>
              <w:t>-04-16</w:t>
            </w:r>
          </w:p>
        </w:tc>
        <w:tc>
          <w:tcPr>
            <w:tcW w:w="662" w:type="pct"/>
            <w:shd w:val="clear" w:color="auto" w:fill="auto"/>
            <w:noWrap/>
            <w:vAlign w:val="center"/>
          </w:tcPr>
          <w:p w14:paraId="3148FC3F">
            <w:pPr>
              <w:adjustRightInd/>
              <w:spacing w:line="240" w:lineRule="auto"/>
              <w:jc w:val="center"/>
              <w:rPr>
                <w:rFonts w:ascii="宋体" w:hAnsi="宋体"/>
                <w:sz w:val="18"/>
                <w:szCs w:val="18"/>
              </w:rPr>
            </w:pPr>
          </w:p>
        </w:tc>
      </w:tr>
      <w:tr w14:paraId="65CF415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893" w:type="pct"/>
            <w:shd w:val="clear" w:color="auto" w:fill="auto"/>
            <w:noWrap/>
            <w:vAlign w:val="center"/>
          </w:tcPr>
          <w:p w14:paraId="5755A93C">
            <w:pPr>
              <w:adjustRightInd/>
              <w:spacing w:line="240" w:lineRule="auto"/>
              <w:jc w:val="center"/>
              <w:rPr>
                <w:rFonts w:ascii="宋体" w:hAnsi="宋体"/>
                <w:sz w:val="18"/>
                <w:szCs w:val="18"/>
              </w:rPr>
            </w:pPr>
            <w:r>
              <w:rPr>
                <w:rFonts w:hint="eastAsia" w:ascii="宋体" w:hAnsi="宋体"/>
                <w:sz w:val="18"/>
                <w:szCs w:val="18"/>
              </w:rPr>
              <w:t>limitDate</w:t>
            </w:r>
          </w:p>
        </w:tc>
        <w:tc>
          <w:tcPr>
            <w:tcW w:w="1106" w:type="pct"/>
            <w:shd w:val="clear" w:color="auto" w:fill="auto"/>
            <w:noWrap/>
            <w:vAlign w:val="center"/>
          </w:tcPr>
          <w:p w14:paraId="0C4A52E5">
            <w:pPr>
              <w:adjustRightInd/>
              <w:spacing w:line="240" w:lineRule="auto"/>
              <w:jc w:val="center"/>
              <w:rPr>
                <w:rFonts w:ascii="宋体" w:hAnsi="宋体"/>
                <w:sz w:val="18"/>
                <w:szCs w:val="18"/>
              </w:rPr>
            </w:pPr>
            <w:r>
              <w:rPr>
                <w:rFonts w:hint="eastAsia" w:ascii="宋体" w:hAnsi="宋体"/>
                <w:sz w:val="18"/>
                <w:szCs w:val="18"/>
              </w:rPr>
              <w:t>限期整改日期</w:t>
            </w:r>
          </w:p>
        </w:tc>
        <w:tc>
          <w:tcPr>
            <w:tcW w:w="568" w:type="pct"/>
            <w:shd w:val="clear" w:color="auto" w:fill="auto"/>
            <w:vAlign w:val="center"/>
          </w:tcPr>
          <w:p w14:paraId="1A5AC47B">
            <w:pPr>
              <w:adjustRightInd/>
              <w:spacing w:line="240" w:lineRule="auto"/>
              <w:jc w:val="center"/>
              <w:rPr>
                <w:rFonts w:ascii="宋体" w:hAnsi="宋体"/>
                <w:sz w:val="18"/>
                <w:szCs w:val="18"/>
              </w:rPr>
            </w:pPr>
            <w:r>
              <w:rPr>
                <w:rFonts w:hint="eastAsia" w:ascii="宋体" w:hAnsi="宋体"/>
                <w:sz w:val="18"/>
                <w:szCs w:val="18"/>
              </w:rPr>
              <w:t>D</w:t>
            </w:r>
          </w:p>
        </w:tc>
        <w:tc>
          <w:tcPr>
            <w:tcW w:w="1768" w:type="pct"/>
            <w:shd w:val="clear" w:color="auto" w:fill="auto"/>
            <w:noWrap/>
            <w:vAlign w:val="center"/>
          </w:tcPr>
          <w:p w14:paraId="27305962">
            <w:pPr>
              <w:adjustRightInd/>
              <w:spacing w:line="240" w:lineRule="auto"/>
              <w:jc w:val="center"/>
              <w:rPr>
                <w:rFonts w:ascii="宋体" w:hAnsi="宋体"/>
                <w:sz w:val="18"/>
                <w:szCs w:val="18"/>
              </w:rPr>
            </w:pPr>
            <w:r>
              <w:rPr>
                <w:rFonts w:ascii="宋体" w:hAnsi="宋体"/>
                <w:sz w:val="18"/>
                <w:szCs w:val="18"/>
              </w:rPr>
              <w:t>202</w:t>
            </w:r>
            <w:r>
              <w:rPr>
                <w:rFonts w:hint="eastAsia" w:ascii="宋体" w:hAnsi="宋体"/>
                <w:sz w:val="18"/>
                <w:szCs w:val="18"/>
              </w:rPr>
              <w:t>3</w:t>
            </w:r>
            <w:r>
              <w:rPr>
                <w:rFonts w:ascii="宋体" w:hAnsi="宋体"/>
                <w:sz w:val="18"/>
                <w:szCs w:val="18"/>
              </w:rPr>
              <w:t>-0</w:t>
            </w:r>
            <w:r>
              <w:rPr>
                <w:rFonts w:hint="eastAsia" w:ascii="宋体" w:hAnsi="宋体"/>
                <w:sz w:val="18"/>
                <w:szCs w:val="18"/>
              </w:rPr>
              <w:t>5</w:t>
            </w:r>
            <w:r>
              <w:rPr>
                <w:rFonts w:ascii="宋体" w:hAnsi="宋体"/>
                <w:sz w:val="18"/>
                <w:szCs w:val="18"/>
              </w:rPr>
              <w:t>-16</w:t>
            </w:r>
          </w:p>
        </w:tc>
        <w:tc>
          <w:tcPr>
            <w:tcW w:w="662" w:type="pct"/>
            <w:shd w:val="clear" w:color="auto" w:fill="auto"/>
            <w:noWrap/>
            <w:vAlign w:val="center"/>
          </w:tcPr>
          <w:p w14:paraId="04E1CF02">
            <w:pPr>
              <w:adjustRightInd/>
              <w:spacing w:line="240" w:lineRule="auto"/>
              <w:jc w:val="center"/>
              <w:rPr>
                <w:rFonts w:ascii="宋体" w:hAnsi="宋体"/>
                <w:sz w:val="18"/>
                <w:szCs w:val="18"/>
              </w:rPr>
            </w:pPr>
          </w:p>
        </w:tc>
      </w:tr>
      <w:tr w14:paraId="5EFF258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893" w:type="pct"/>
            <w:shd w:val="clear" w:color="auto" w:fill="auto"/>
            <w:noWrap/>
            <w:vAlign w:val="center"/>
          </w:tcPr>
          <w:p w14:paraId="5B0B6B1E">
            <w:pPr>
              <w:adjustRightInd/>
              <w:spacing w:line="240" w:lineRule="auto"/>
              <w:jc w:val="center"/>
              <w:rPr>
                <w:rFonts w:ascii="宋体" w:hAnsi="宋体"/>
                <w:sz w:val="18"/>
                <w:szCs w:val="18"/>
              </w:rPr>
            </w:pPr>
            <w:r>
              <w:rPr>
                <w:rFonts w:ascii="宋体" w:hAnsi="宋体"/>
                <w:sz w:val="18"/>
                <w:szCs w:val="18"/>
              </w:rPr>
              <w:t>d</w:t>
            </w:r>
            <w:r>
              <w:rPr>
                <w:rFonts w:hint="eastAsia" w:ascii="宋体" w:hAnsi="宋体"/>
                <w:sz w:val="18"/>
                <w:szCs w:val="18"/>
              </w:rPr>
              <w:t>eal</w:t>
            </w:r>
            <w:r>
              <w:rPr>
                <w:rFonts w:ascii="宋体" w:hAnsi="宋体"/>
                <w:sz w:val="18"/>
                <w:szCs w:val="18"/>
              </w:rPr>
              <w:t>Man</w:t>
            </w:r>
          </w:p>
        </w:tc>
        <w:tc>
          <w:tcPr>
            <w:tcW w:w="1106" w:type="pct"/>
            <w:shd w:val="clear" w:color="auto" w:fill="auto"/>
            <w:noWrap/>
            <w:vAlign w:val="center"/>
          </w:tcPr>
          <w:p w14:paraId="60195209">
            <w:pPr>
              <w:adjustRightInd/>
              <w:spacing w:line="240" w:lineRule="auto"/>
              <w:jc w:val="center"/>
              <w:rPr>
                <w:rFonts w:ascii="宋体" w:hAnsi="宋体"/>
                <w:sz w:val="18"/>
                <w:szCs w:val="18"/>
              </w:rPr>
            </w:pPr>
            <w:r>
              <w:rPr>
                <w:rFonts w:hint="eastAsia" w:ascii="宋体" w:hAnsi="宋体"/>
                <w:sz w:val="18"/>
                <w:szCs w:val="18"/>
              </w:rPr>
              <w:t>整改人</w:t>
            </w:r>
          </w:p>
        </w:tc>
        <w:tc>
          <w:tcPr>
            <w:tcW w:w="568" w:type="pct"/>
            <w:shd w:val="clear" w:color="auto" w:fill="auto"/>
            <w:vAlign w:val="center"/>
          </w:tcPr>
          <w:p w14:paraId="466D11F0">
            <w:pPr>
              <w:adjustRightInd/>
              <w:spacing w:line="240" w:lineRule="auto"/>
              <w:jc w:val="center"/>
              <w:rPr>
                <w:rFonts w:ascii="宋体" w:hAnsi="宋体"/>
                <w:sz w:val="18"/>
                <w:szCs w:val="18"/>
              </w:rPr>
            </w:pPr>
            <w:r>
              <w:rPr>
                <w:rFonts w:ascii="宋体" w:hAnsi="宋体" w:cs="宋体"/>
                <w:kern w:val="0"/>
                <w:sz w:val="18"/>
                <w:szCs w:val="18"/>
              </w:rPr>
              <w:t>V</w:t>
            </w:r>
          </w:p>
        </w:tc>
        <w:tc>
          <w:tcPr>
            <w:tcW w:w="1768" w:type="pct"/>
            <w:shd w:val="clear" w:color="auto" w:fill="auto"/>
            <w:vAlign w:val="center"/>
          </w:tcPr>
          <w:p w14:paraId="615608E4">
            <w:pPr>
              <w:adjustRightInd/>
              <w:spacing w:line="240" w:lineRule="auto"/>
              <w:jc w:val="center"/>
              <w:rPr>
                <w:rFonts w:ascii="宋体" w:hAnsi="宋体"/>
                <w:sz w:val="18"/>
                <w:szCs w:val="18"/>
              </w:rPr>
            </w:pPr>
            <w:r>
              <w:rPr>
                <w:rFonts w:hint="eastAsia" w:ascii="宋体" w:hAnsi="宋体"/>
                <w:sz w:val="18"/>
                <w:szCs w:val="18"/>
              </w:rPr>
              <w:t>张三</w:t>
            </w:r>
          </w:p>
        </w:tc>
        <w:tc>
          <w:tcPr>
            <w:tcW w:w="662" w:type="pct"/>
            <w:shd w:val="clear" w:color="auto" w:fill="auto"/>
            <w:noWrap/>
            <w:vAlign w:val="center"/>
          </w:tcPr>
          <w:p w14:paraId="3C9FF177">
            <w:pPr>
              <w:adjustRightInd/>
              <w:spacing w:line="240" w:lineRule="auto"/>
              <w:jc w:val="center"/>
              <w:rPr>
                <w:rFonts w:ascii="宋体" w:hAnsi="宋体"/>
                <w:sz w:val="18"/>
                <w:szCs w:val="18"/>
              </w:rPr>
            </w:pPr>
          </w:p>
        </w:tc>
      </w:tr>
      <w:tr w14:paraId="2982978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893" w:type="pct"/>
            <w:shd w:val="clear" w:color="auto" w:fill="auto"/>
            <w:noWrap/>
            <w:vAlign w:val="center"/>
          </w:tcPr>
          <w:p w14:paraId="7D4F1722">
            <w:pPr>
              <w:adjustRightInd/>
              <w:spacing w:line="240" w:lineRule="auto"/>
              <w:jc w:val="center"/>
              <w:rPr>
                <w:rFonts w:ascii="宋体" w:hAnsi="宋体"/>
                <w:sz w:val="18"/>
                <w:szCs w:val="18"/>
              </w:rPr>
            </w:pPr>
            <w:r>
              <w:rPr>
                <w:rFonts w:ascii="宋体" w:hAnsi="宋体"/>
                <w:sz w:val="18"/>
                <w:szCs w:val="18"/>
              </w:rPr>
              <w:t>d</w:t>
            </w:r>
            <w:r>
              <w:rPr>
                <w:rFonts w:hint="eastAsia" w:ascii="宋体" w:hAnsi="宋体"/>
                <w:sz w:val="18"/>
                <w:szCs w:val="18"/>
              </w:rPr>
              <w:t>el</w:t>
            </w:r>
            <w:r>
              <w:rPr>
                <w:rFonts w:ascii="宋体" w:hAnsi="宋体"/>
                <w:sz w:val="18"/>
                <w:szCs w:val="18"/>
              </w:rPr>
              <w:t>Date</w:t>
            </w:r>
          </w:p>
        </w:tc>
        <w:tc>
          <w:tcPr>
            <w:tcW w:w="1106" w:type="pct"/>
            <w:shd w:val="clear" w:color="auto" w:fill="auto"/>
            <w:noWrap/>
            <w:vAlign w:val="center"/>
          </w:tcPr>
          <w:p w14:paraId="5E377FEA">
            <w:pPr>
              <w:adjustRightInd/>
              <w:spacing w:line="240" w:lineRule="auto"/>
              <w:jc w:val="center"/>
              <w:rPr>
                <w:rFonts w:ascii="宋体" w:hAnsi="宋体"/>
                <w:sz w:val="18"/>
                <w:szCs w:val="18"/>
              </w:rPr>
            </w:pPr>
            <w:r>
              <w:rPr>
                <w:rFonts w:hint="eastAsia" w:ascii="宋体" w:hAnsi="宋体"/>
                <w:sz w:val="18"/>
                <w:szCs w:val="18"/>
              </w:rPr>
              <w:t>整改日期</w:t>
            </w:r>
          </w:p>
        </w:tc>
        <w:tc>
          <w:tcPr>
            <w:tcW w:w="568" w:type="pct"/>
            <w:shd w:val="clear" w:color="auto" w:fill="auto"/>
            <w:vAlign w:val="center"/>
          </w:tcPr>
          <w:p w14:paraId="12332AEC">
            <w:pPr>
              <w:adjustRightInd/>
              <w:spacing w:line="240" w:lineRule="auto"/>
              <w:jc w:val="center"/>
              <w:rPr>
                <w:rFonts w:ascii="宋体" w:hAnsi="宋体"/>
                <w:sz w:val="18"/>
                <w:szCs w:val="18"/>
              </w:rPr>
            </w:pPr>
            <w:r>
              <w:rPr>
                <w:rFonts w:hint="eastAsia" w:ascii="宋体" w:hAnsi="宋体"/>
                <w:sz w:val="18"/>
                <w:szCs w:val="18"/>
              </w:rPr>
              <w:t>D</w:t>
            </w:r>
          </w:p>
        </w:tc>
        <w:tc>
          <w:tcPr>
            <w:tcW w:w="1768" w:type="pct"/>
            <w:shd w:val="clear" w:color="auto" w:fill="auto"/>
            <w:noWrap/>
            <w:vAlign w:val="center"/>
          </w:tcPr>
          <w:p w14:paraId="50025D53">
            <w:pPr>
              <w:adjustRightInd/>
              <w:spacing w:line="240" w:lineRule="auto"/>
              <w:jc w:val="center"/>
              <w:rPr>
                <w:rFonts w:ascii="宋体" w:hAnsi="宋体"/>
                <w:sz w:val="18"/>
                <w:szCs w:val="18"/>
              </w:rPr>
            </w:pPr>
            <w:r>
              <w:rPr>
                <w:rFonts w:hint="eastAsia" w:ascii="宋体" w:hAnsi="宋体"/>
                <w:sz w:val="18"/>
                <w:szCs w:val="18"/>
              </w:rPr>
              <w:t>处理日期</w:t>
            </w:r>
          </w:p>
        </w:tc>
        <w:tc>
          <w:tcPr>
            <w:tcW w:w="662" w:type="pct"/>
            <w:shd w:val="clear" w:color="auto" w:fill="auto"/>
            <w:noWrap/>
            <w:vAlign w:val="center"/>
          </w:tcPr>
          <w:p w14:paraId="05C31ED5">
            <w:pPr>
              <w:adjustRightInd/>
              <w:spacing w:line="240" w:lineRule="auto"/>
              <w:jc w:val="center"/>
              <w:rPr>
                <w:rFonts w:ascii="宋体" w:hAnsi="宋体"/>
                <w:sz w:val="18"/>
                <w:szCs w:val="18"/>
              </w:rPr>
            </w:pPr>
          </w:p>
        </w:tc>
      </w:tr>
      <w:tr w14:paraId="74C041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893" w:type="pct"/>
            <w:shd w:val="clear" w:color="auto" w:fill="auto"/>
            <w:noWrap/>
            <w:vAlign w:val="center"/>
          </w:tcPr>
          <w:p w14:paraId="11FB5708">
            <w:pPr>
              <w:adjustRightInd/>
              <w:spacing w:line="240" w:lineRule="auto"/>
              <w:jc w:val="center"/>
              <w:rPr>
                <w:rFonts w:ascii="宋体" w:hAnsi="宋体"/>
                <w:sz w:val="18"/>
                <w:szCs w:val="18"/>
              </w:rPr>
            </w:pPr>
            <w:r>
              <w:rPr>
                <w:rFonts w:ascii="宋体" w:hAnsi="宋体"/>
                <w:sz w:val="18"/>
                <w:szCs w:val="18"/>
              </w:rPr>
              <w:t>d</w:t>
            </w:r>
            <w:r>
              <w:rPr>
                <w:rFonts w:hint="eastAsia" w:ascii="宋体" w:hAnsi="宋体"/>
                <w:sz w:val="18"/>
                <w:szCs w:val="18"/>
              </w:rPr>
              <w:t>el</w:t>
            </w:r>
            <w:r>
              <w:rPr>
                <w:rFonts w:ascii="宋体" w:hAnsi="宋体"/>
                <w:sz w:val="18"/>
                <w:szCs w:val="18"/>
              </w:rPr>
              <w:t>Info</w:t>
            </w:r>
          </w:p>
        </w:tc>
        <w:tc>
          <w:tcPr>
            <w:tcW w:w="1106" w:type="pct"/>
            <w:shd w:val="clear" w:color="auto" w:fill="auto"/>
            <w:noWrap/>
            <w:vAlign w:val="center"/>
          </w:tcPr>
          <w:p w14:paraId="72468A98">
            <w:pPr>
              <w:adjustRightInd/>
              <w:spacing w:line="240" w:lineRule="auto"/>
              <w:jc w:val="center"/>
              <w:rPr>
                <w:rFonts w:ascii="宋体" w:hAnsi="宋体"/>
                <w:sz w:val="18"/>
                <w:szCs w:val="18"/>
              </w:rPr>
            </w:pPr>
            <w:r>
              <w:rPr>
                <w:rFonts w:hint="eastAsia" w:ascii="宋体" w:hAnsi="宋体"/>
                <w:sz w:val="18"/>
                <w:szCs w:val="18"/>
              </w:rPr>
              <w:t>整改结果</w:t>
            </w:r>
          </w:p>
        </w:tc>
        <w:tc>
          <w:tcPr>
            <w:tcW w:w="568" w:type="pct"/>
            <w:shd w:val="clear" w:color="auto" w:fill="auto"/>
            <w:vAlign w:val="center"/>
          </w:tcPr>
          <w:p w14:paraId="173FEE5F">
            <w:pPr>
              <w:adjustRightInd/>
              <w:spacing w:line="240" w:lineRule="auto"/>
              <w:jc w:val="center"/>
              <w:rPr>
                <w:rFonts w:ascii="宋体" w:hAnsi="宋体"/>
                <w:sz w:val="18"/>
                <w:szCs w:val="18"/>
              </w:rPr>
            </w:pPr>
            <w:r>
              <w:rPr>
                <w:rFonts w:ascii="宋体" w:hAnsi="宋体" w:cs="宋体"/>
                <w:kern w:val="0"/>
                <w:sz w:val="18"/>
                <w:szCs w:val="18"/>
              </w:rPr>
              <w:t>V</w:t>
            </w:r>
          </w:p>
        </w:tc>
        <w:tc>
          <w:tcPr>
            <w:tcW w:w="1768" w:type="pct"/>
            <w:shd w:val="clear" w:color="auto" w:fill="auto"/>
            <w:noWrap/>
            <w:vAlign w:val="center"/>
          </w:tcPr>
          <w:p w14:paraId="0AA85D73">
            <w:pPr>
              <w:adjustRightInd/>
              <w:spacing w:line="240" w:lineRule="auto"/>
              <w:jc w:val="center"/>
              <w:rPr>
                <w:rFonts w:ascii="宋体" w:hAnsi="宋体"/>
                <w:sz w:val="18"/>
                <w:szCs w:val="18"/>
              </w:rPr>
            </w:pPr>
            <w:r>
              <w:rPr>
                <w:rFonts w:hint="eastAsia" w:ascii="宋体" w:hAnsi="宋体"/>
                <w:sz w:val="18"/>
                <w:szCs w:val="18"/>
              </w:rPr>
              <w:t>处理结果</w:t>
            </w:r>
          </w:p>
        </w:tc>
        <w:tc>
          <w:tcPr>
            <w:tcW w:w="662" w:type="pct"/>
            <w:shd w:val="clear" w:color="auto" w:fill="auto"/>
            <w:noWrap/>
            <w:vAlign w:val="center"/>
          </w:tcPr>
          <w:p w14:paraId="7815BB52">
            <w:pPr>
              <w:adjustRightInd/>
              <w:spacing w:line="240" w:lineRule="auto"/>
              <w:jc w:val="center"/>
              <w:rPr>
                <w:rFonts w:ascii="宋体" w:hAnsi="宋体"/>
                <w:sz w:val="18"/>
                <w:szCs w:val="18"/>
              </w:rPr>
            </w:pPr>
            <w:r>
              <w:rPr>
                <w:rFonts w:hint="eastAsia" w:ascii="宋体" w:hAnsi="宋体"/>
                <w:sz w:val="18"/>
                <w:szCs w:val="18"/>
              </w:rPr>
              <w:t>注3</w:t>
            </w:r>
          </w:p>
        </w:tc>
      </w:tr>
      <w:tr w14:paraId="459E25D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893" w:type="pct"/>
            <w:shd w:val="clear" w:color="auto" w:fill="auto"/>
            <w:noWrap/>
            <w:vAlign w:val="center"/>
          </w:tcPr>
          <w:p w14:paraId="0EB02A81">
            <w:pPr>
              <w:adjustRightInd/>
              <w:spacing w:line="240" w:lineRule="auto"/>
              <w:jc w:val="center"/>
              <w:rPr>
                <w:rFonts w:ascii="宋体" w:hAnsi="宋体"/>
                <w:sz w:val="18"/>
                <w:szCs w:val="18"/>
              </w:rPr>
            </w:pPr>
            <w:r>
              <w:rPr>
                <w:rFonts w:hint="eastAsia" w:ascii="宋体" w:hAnsi="宋体"/>
                <w:sz w:val="18"/>
                <w:szCs w:val="18"/>
              </w:rPr>
              <w:t>acceptMan</w:t>
            </w:r>
          </w:p>
        </w:tc>
        <w:tc>
          <w:tcPr>
            <w:tcW w:w="1106" w:type="pct"/>
            <w:shd w:val="clear" w:color="auto" w:fill="auto"/>
            <w:noWrap/>
            <w:vAlign w:val="center"/>
          </w:tcPr>
          <w:p w14:paraId="175B5522">
            <w:pPr>
              <w:adjustRightInd/>
              <w:spacing w:line="240" w:lineRule="auto"/>
              <w:jc w:val="center"/>
              <w:rPr>
                <w:rFonts w:ascii="宋体" w:hAnsi="宋体"/>
                <w:sz w:val="18"/>
                <w:szCs w:val="18"/>
              </w:rPr>
            </w:pPr>
            <w:r>
              <w:rPr>
                <w:rFonts w:hint="eastAsia" w:ascii="宋体" w:hAnsi="宋体"/>
                <w:sz w:val="18"/>
                <w:szCs w:val="18"/>
              </w:rPr>
              <w:t>验收人</w:t>
            </w:r>
          </w:p>
        </w:tc>
        <w:tc>
          <w:tcPr>
            <w:tcW w:w="568" w:type="pct"/>
            <w:shd w:val="clear" w:color="auto" w:fill="auto"/>
            <w:vAlign w:val="center"/>
          </w:tcPr>
          <w:p w14:paraId="25DDAAA8">
            <w:pPr>
              <w:adjustRightInd/>
              <w:spacing w:line="240" w:lineRule="auto"/>
              <w:jc w:val="center"/>
              <w:rPr>
                <w:rFonts w:ascii="宋体" w:hAnsi="宋体"/>
                <w:sz w:val="18"/>
                <w:szCs w:val="18"/>
              </w:rPr>
            </w:pPr>
            <w:r>
              <w:rPr>
                <w:rFonts w:ascii="宋体" w:hAnsi="宋体" w:cs="宋体"/>
                <w:kern w:val="0"/>
                <w:sz w:val="18"/>
                <w:szCs w:val="18"/>
              </w:rPr>
              <w:t>V</w:t>
            </w:r>
          </w:p>
        </w:tc>
        <w:tc>
          <w:tcPr>
            <w:tcW w:w="1768" w:type="pct"/>
            <w:shd w:val="clear" w:color="auto" w:fill="auto"/>
            <w:noWrap/>
            <w:vAlign w:val="center"/>
          </w:tcPr>
          <w:p w14:paraId="43E8B670">
            <w:pPr>
              <w:adjustRightInd/>
              <w:spacing w:line="240" w:lineRule="auto"/>
              <w:jc w:val="center"/>
              <w:rPr>
                <w:rFonts w:ascii="宋体" w:hAnsi="宋体"/>
                <w:sz w:val="18"/>
                <w:szCs w:val="18"/>
              </w:rPr>
            </w:pPr>
            <w:r>
              <w:rPr>
                <w:rFonts w:hint="eastAsia" w:ascii="宋体" w:hAnsi="宋体"/>
                <w:sz w:val="18"/>
                <w:szCs w:val="18"/>
              </w:rPr>
              <w:t>张三</w:t>
            </w:r>
          </w:p>
        </w:tc>
        <w:tc>
          <w:tcPr>
            <w:tcW w:w="662" w:type="pct"/>
            <w:shd w:val="clear" w:color="auto" w:fill="auto"/>
            <w:noWrap/>
            <w:vAlign w:val="center"/>
          </w:tcPr>
          <w:p w14:paraId="51ABC47F">
            <w:pPr>
              <w:adjustRightInd/>
              <w:spacing w:line="240" w:lineRule="auto"/>
              <w:jc w:val="center"/>
              <w:rPr>
                <w:rFonts w:ascii="宋体" w:hAnsi="宋体"/>
                <w:sz w:val="18"/>
                <w:szCs w:val="18"/>
              </w:rPr>
            </w:pPr>
          </w:p>
        </w:tc>
      </w:tr>
      <w:tr w14:paraId="7A2F6E6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893" w:type="pct"/>
            <w:shd w:val="clear" w:color="auto" w:fill="auto"/>
            <w:noWrap/>
            <w:vAlign w:val="center"/>
          </w:tcPr>
          <w:p w14:paraId="5F1F4E13">
            <w:pPr>
              <w:adjustRightInd/>
              <w:spacing w:line="240" w:lineRule="auto"/>
              <w:jc w:val="center"/>
              <w:rPr>
                <w:rFonts w:ascii="宋体" w:hAnsi="宋体"/>
                <w:sz w:val="18"/>
                <w:szCs w:val="18"/>
              </w:rPr>
            </w:pPr>
            <w:r>
              <w:rPr>
                <w:rFonts w:hint="eastAsia" w:ascii="宋体" w:hAnsi="宋体"/>
                <w:sz w:val="18"/>
                <w:szCs w:val="18"/>
              </w:rPr>
              <w:t>accept</w:t>
            </w:r>
            <w:r>
              <w:rPr>
                <w:rFonts w:ascii="宋体" w:hAnsi="宋体"/>
                <w:sz w:val="18"/>
                <w:szCs w:val="18"/>
              </w:rPr>
              <w:t>Date</w:t>
            </w:r>
          </w:p>
        </w:tc>
        <w:tc>
          <w:tcPr>
            <w:tcW w:w="1106" w:type="pct"/>
            <w:shd w:val="clear" w:color="auto" w:fill="auto"/>
            <w:noWrap/>
            <w:vAlign w:val="center"/>
          </w:tcPr>
          <w:p w14:paraId="4F0310FC">
            <w:pPr>
              <w:adjustRightInd/>
              <w:spacing w:line="240" w:lineRule="auto"/>
              <w:jc w:val="center"/>
              <w:rPr>
                <w:rFonts w:ascii="宋体" w:hAnsi="宋体"/>
                <w:sz w:val="18"/>
                <w:szCs w:val="18"/>
              </w:rPr>
            </w:pPr>
            <w:r>
              <w:rPr>
                <w:rFonts w:hint="eastAsia" w:ascii="宋体" w:hAnsi="宋体"/>
                <w:sz w:val="18"/>
                <w:szCs w:val="18"/>
              </w:rPr>
              <w:t>验收日期</w:t>
            </w:r>
          </w:p>
        </w:tc>
        <w:tc>
          <w:tcPr>
            <w:tcW w:w="568" w:type="pct"/>
            <w:shd w:val="clear" w:color="auto" w:fill="auto"/>
            <w:vAlign w:val="center"/>
          </w:tcPr>
          <w:p w14:paraId="43AF6478">
            <w:pPr>
              <w:adjustRightInd/>
              <w:spacing w:line="240" w:lineRule="auto"/>
              <w:jc w:val="center"/>
              <w:rPr>
                <w:rFonts w:ascii="宋体" w:hAnsi="宋体"/>
                <w:sz w:val="18"/>
                <w:szCs w:val="18"/>
              </w:rPr>
            </w:pPr>
            <w:r>
              <w:rPr>
                <w:rFonts w:hint="eastAsia" w:ascii="宋体" w:hAnsi="宋体"/>
                <w:sz w:val="18"/>
                <w:szCs w:val="18"/>
              </w:rPr>
              <w:t>D</w:t>
            </w:r>
          </w:p>
        </w:tc>
        <w:tc>
          <w:tcPr>
            <w:tcW w:w="1768" w:type="pct"/>
            <w:shd w:val="clear" w:color="auto" w:fill="auto"/>
            <w:noWrap/>
            <w:vAlign w:val="center"/>
          </w:tcPr>
          <w:p w14:paraId="3AAE3007">
            <w:pPr>
              <w:adjustRightInd/>
              <w:spacing w:line="240" w:lineRule="auto"/>
              <w:jc w:val="center"/>
              <w:rPr>
                <w:rFonts w:ascii="宋体" w:hAnsi="宋体"/>
                <w:sz w:val="18"/>
                <w:szCs w:val="18"/>
              </w:rPr>
            </w:pPr>
            <w:r>
              <w:rPr>
                <w:rFonts w:ascii="宋体" w:hAnsi="宋体"/>
                <w:sz w:val="18"/>
                <w:szCs w:val="18"/>
              </w:rPr>
              <w:t>202</w:t>
            </w:r>
            <w:r>
              <w:rPr>
                <w:rFonts w:hint="eastAsia" w:ascii="宋体" w:hAnsi="宋体"/>
                <w:sz w:val="18"/>
                <w:szCs w:val="18"/>
              </w:rPr>
              <w:t>3</w:t>
            </w:r>
            <w:r>
              <w:rPr>
                <w:rFonts w:ascii="宋体" w:hAnsi="宋体"/>
                <w:sz w:val="18"/>
                <w:szCs w:val="18"/>
              </w:rPr>
              <w:t>-0</w:t>
            </w:r>
            <w:r>
              <w:rPr>
                <w:rFonts w:hint="eastAsia" w:ascii="宋体" w:hAnsi="宋体"/>
                <w:sz w:val="18"/>
                <w:szCs w:val="18"/>
              </w:rPr>
              <w:t>5</w:t>
            </w:r>
            <w:r>
              <w:rPr>
                <w:rFonts w:ascii="宋体" w:hAnsi="宋体"/>
                <w:sz w:val="18"/>
                <w:szCs w:val="18"/>
              </w:rPr>
              <w:t>-1</w:t>
            </w:r>
            <w:r>
              <w:rPr>
                <w:rFonts w:hint="eastAsia" w:ascii="宋体" w:hAnsi="宋体"/>
                <w:sz w:val="18"/>
                <w:szCs w:val="18"/>
              </w:rPr>
              <w:t>7</w:t>
            </w:r>
          </w:p>
        </w:tc>
        <w:tc>
          <w:tcPr>
            <w:tcW w:w="662" w:type="pct"/>
            <w:shd w:val="clear" w:color="auto" w:fill="auto"/>
            <w:noWrap/>
            <w:vAlign w:val="center"/>
          </w:tcPr>
          <w:p w14:paraId="47754D9E">
            <w:pPr>
              <w:adjustRightInd/>
              <w:spacing w:line="240" w:lineRule="auto"/>
              <w:jc w:val="center"/>
              <w:rPr>
                <w:rFonts w:ascii="宋体" w:hAnsi="宋体"/>
                <w:sz w:val="18"/>
                <w:szCs w:val="18"/>
              </w:rPr>
            </w:pPr>
          </w:p>
        </w:tc>
      </w:tr>
      <w:tr w14:paraId="010E797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893" w:type="pct"/>
            <w:shd w:val="clear" w:color="auto" w:fill="auto"/>
            <w:noWrap/>
            <w:vAlign w:val="center"/>
          </w:tcPr>
          <w:p w14:paraId="08AB549E">
            <w:pPr>
              <w:adjustRightInd/>
              <w:spacing w:line="240" w:lineRule="auto"/>
              <w:jc w:val="center"/>
              <w:rPr>
                <w:rFonts w:ascii="宋体" w:hAnsi="宋体"/>
                <w:sz w:val="18"/>
                <w:szCs w:val="18"/>
              </w:rPr>
            </w:pPr>
            <w:r>
              <w:rPr>
                <w:rFonts w:hint="eastAsia" w:ascii="宋体" w:hAnsi="宋体"/>
                <w:sz w:val="18"/>
                <w:szCs w:val="18"/>
              </w:rPr>
              <w:t>acceptInfo</w:t>
            </w:r>
          </w:p>
        </w:tc>
        <w:tc>
          <w:tcPr>
            <w:tcW w:w="1106" w:type="pct"/>
            <w:shd w:val="clear" w:color="auto" w:fill="auto"/>
            <w:noWrap/>
            <w:vAlign w:val="center"/>
          </w:tcPr>
          <w:p w14:paraId="2FD9D3CB">
            <w:pPr>
              <w:adjustRightInd/>
              <w:spacing w:line="240" w:lineRule="auto"/>
              <w:jc w:val="center"/>
              <w:rPr>
                <w:rFonts w:ascii="宋体" w:hAnsi="宋体"/>
                <w:sz w:val="18"/>
                <w:szCs w:val="18"/>
              </w:rPr>
            </w:pPr>
            <w:r>
              <w:rPr>
                <w:rFonts w:hint="eastAsia" w:ascii="宋体" w:hAnsi="宋体"/>
                <w:sz w:val="18"/>
                <w:szCs w:val="18"/>
              </w:rPr>
              <w:t>验收结论</w:t>
            </w:r>
          </w:p>
        </w:tc>
        <w:tc>
          <w:tcPr>
            <w:tcW w:w="568" w:type="pct"/>
            <w:shd w:val="clear" w:color="auto" w:fill="auto"/>
            <w:vAlign w:val="center"/>
          </w:tcPr>
          <w:p w14:paraId="529ED488">
            <w:pPr>
              <w:adjustRightInd/>
              <w:spacing w:line="240" w:lineRule="auto"/>
              <w:jc w:val="center"/>
              <w:rPr>
                <w:rFonts w:ascii="宋体" w:hAnsi="宋体"/>
                <w:sz w:val="18"/>
                <w:szCs w:val="18"/>
              </w:rPr>
            </w:pPr>
            <w:r>
              <w:rPr>
                <w:rFonts w:ascii="宋体" w:hAnsi="宋体" w:cs="宋体"/>
                <w:kern w:val="0"/>
                <w:sz w:val="18"/>
                <w:szCs w:val="18"/>
              </w:rPr>
              <w:t>V</w:t>
            </w:r>
          </w:p>
        </w:tc>
        <w:tc>
          <w:tcPr>
            <w:tcW w:w="1768" w:type="pct"/>
            <w:shd w:val="clear" w:color="auto" w:fill="auto"/>
            <w:vAlign w:val="center"/>
          </w:tcPr>
          <w:p w14:paraId="324C51AE">
            <w:pPr>
              <w:adjustRightInd/>
              <w:spacing w:line="240" w:lineRule="auto"/>
              <w:jc w:val="center"/>
              <w:rPr>
                <w:rFonts w:ascii="宋体" w:hAnsi="宋体"/>
                <w:sz w:val="18"/>
                <w:szCs w:val="18"/>
              </w:rPr>
            </w:pPr>
            <w:r>
              <w:rPr>
                <w:rFonts w:ascii="宋体" w:hAnsi="宋体"/>
                <w:sz w:val="18"/>
                <w:szCs w:val="18"/>
              </w:rPr>
              <w:t>通过</w:t>
            </w:r>
          </w:p>
        </w:tc>
        <w:tc>
          <w:tcPr>
            <w:tcW w:w="662" w:type="pct"/>
            <w:shd w:val="clear" w:color="auto" w:fill="auto"/>
            <w:noWrap/>
            <w:vAlign w:val="center"/>
          </w:tcPr>
          <w:p w14:paraId="34E645BF">
            <w:pPr>
              <w:adjustRightInd/>
              <w:spacing w:line="240" w:lineRule="auto"/>
              <w:jc w:val="center"/>
              <w:rPr>
                <w:rFonts w:ascii="宋体" w:hAnsi="宋体"/>
                <w:sz w:val="18"/>
                <w:szCs w:val="18"/>
              </w:rPr>
            </w:pPr>
            <w:r>
              <w:rPr>
                <w:rFonts w:ascii="宋体" w:hAnsi="宋体"/>
                <w:sz w:val="18"/>
                <w:szCs w:val="18"/>
              </w:rPr>
              <w:t>注</w:t>
            </w:r>
            <w:r>
              <w:rPr>
                <w:rFonts w:hint="eastAsia" w:ascii="宋体" w:hAnsi="宋体"/>
                <w:sz w:val="18"/>
                <w:szCs w:val="18"/>
              </w:rPr>
              <w:t>4</w:t>
            </w:r>
          </w:p>
        </w:tc>
      </w:tr>
      <w:tr w14:paraId="787E77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270" w:hRule="atLeast"/>
          <w:jc w:val="center"/>
        </w:trPr>
        <w:tc>
          <w:tcPr>
            <w:tcW w:w="5000" w:type="pct"/>
            <w:gridSpan w:val="5"/>
            <w:shd w:val="clear" w:color="auto" w:fill="auto"/>
            <w:noWrap/>
            <w:vAlign w:val="center"/>
          </w:tcPr>
          <w:p w14:paraId="2355C1B7">
            <w:pPr>
              <w:pStyle w:val="183"/>
              <w:numPr>
                <w:ilvl w:val="0"/>
                <w:numId w:val="42"/>
              </w:numPr>
            </w:pPr>
            <w:r>
              <w:rPr>
                <w:rFonts w:hint="eastAsia"/>
              </w:rPr>
              <w:t>一般事故隐患、较大事故隐患、严重事故隐患</w:t>
            </w:r>
          </w:p>
          <w:p w14:paraId="2BF53EE8">
            <w:pPr>
              <w:pStyle w:val="183"/>
              <w:numPr>
                <w:ilvl w:val="0"/>
                <w:numId w:val="39"/>
              </w:numPr>
            </w:pPr>
            <w:r>
              <w:rPr>
                <w:rFonts w:hint="eastAsia"/>
              </w:rPr>
              <w:t>设备类、管理类、作业过程（人员）类、环境类</w:t>
            </w:r>
          </w:p>
          <w:p w14:paraId="7A7B1CD0">
            <w:pPr>
              <w:pStyle w:val="183"/>
              <w:numPr>
                <w:ilvl w:val="0"/>
                <w:numId w:val="39"/>
              </w:numPr>
            </w:pPr>
            <w:r>
              <w:rPr>
                <w:rFonts w:hint="eastAsia"/>
              </w:rPr>
              <w:t>已整改、未整改</w:t>
            </w:r>
          </w:p>
          <w:p w14:paraId="600D478B">
            <w:pPr>
              <w:pStyle w:val="183"/>
              <w:numPr>
                <w:ilvl w:val="0"/>
                <w:numId w:val="39"/>
              </w:numPr>
            </w:pPr>
            <w:r>
              <w:t>验收合格、验收不合格</w:t>
            </w:r>
          </w:p>
        </w:tc>
      </w:tr>
    </w:tbl>
    <w:p w14:paraId="38DA2E9C">
      <w:pPr>
        <w:pStyle w:val="59"/>
        <w:ind w:firstLine="420"/>
        <w:sectPr>
          <w:headerReference r:id="rId39" w:type="default"/>
          <w:footerReference r:id="rId41" w:type="default"/>
          <w:headerReference r:id="rId40" w:type="even"/>
          <w:footerReference r:id="rId42" w:type="even"/>
          <w:pgSz w:w="11906" w:h="16838"/>
          <w:pgMar w:top="1928" w:right="1134" w:bottom="1134" w:left="1134" w:header="1418" w:footer="1134" w:gutter="0"/>
          <w:cols w:space="720" w:num="1"/>
          <w:docGrid w:type="lines" w:linePitch="312" w:charSpace="0"/>
        </w:sectPr>
      </w:pPr>
      <w:r>
        <w:rPr>
          <w:rFonts w:hint="eastAsia"/>
        </w:rPr>
        <w:br w:type="page"/>
      </w:r>
    </w:p>
    <w:p w14:paraId="68600995">
      <w:pPr>
        <w:pStyle w:val="79"/>
        <w:numPr>
          <w:ilvl w:val="0"/>
          <w:numId w:val="35"/>
        </w:numPr>
        <w:shd w:val="clear" w:color="auto" w:fill="FFFFFF"/>
        <w:tabs>
          <w:tab w:val="clear" w:pos="6406"/>
        </w:tabs>
        <w:spacing w:after="156"/>
      </w:pPr>
      <w:bookmarkStart w:id="163" w:name="_Toc9311"/>
      <w:bookmarkStart w:id="164" w:name="_Toc156308761"/>
      <w:bookmarkStart w:id="165" w:name="_Toc156238962"/>
      <w:r>
        <w:rPr>
          <w:rFonts w:hint="eastAsia"/>
        </w:rPr>
        <w:br w:type="textWrapping"/>
      </w:r>
      <w:bookmarkStart w:id="166" w:name="_Toc156238961"/>
      <w:bookmarkStart w:id="167" w:name="_Toc156308760"/>
      <w:bookmarkStart w:id="168" w:name="_Toc164158105"/>
      <w:r>
        <w:rPr>
          <w:rFonts w:hint="eastAsia" w:hAnsi="黑体"/>
        </w:rPr>
        <w:t>（资料</w:t>
      </w:r>
      <w:r>
        <w:rPr>
          <w:rFonts w:hint="eastAsia" w:ascii="Segoe UI Symbol" w:hAnsi="Segoe UI Symbol" w:cs="Segoe UI Symbol"/>
        </w:rPr>
        <w:t>性</w:t>
      </w:r>
      <w:r>
        <w:rPr>
          <w:rFonts w:hint="eastAsia" w:hAnsi="黑体"/>
        </w:rPr>
        <w:t>）</w:t>
      </w:r>
      <w:r>
        <w:rPr>
          <w:rFonts w:hint="eastAsia"/>
        </w:rPr>
        <w:br w:type="textWrapping"/>
      </w:r>
      <w:r>
        <w:rPr>
          <w:rFonts w:hint="eastAsia" w:hAnsi="黑体"/>
          <w:lang w:eastAsia="zh-CN"/>
        </w:rPr>
        <w:t>数据接口</w:t>
      </w:r>
      <w:r>
        <w:rPr>
          <w:rFonts w:hint="eastAsia" w:hAnsi="黑体"/>
        </w:rPr>
        <w:t>数据示例及内容描述</w:t>
      </w:r>
      <w:bookmarkEnd w:id="163"/>
      <w:bookmarkEnd w:id="166"/>
      <w:bookmarkEnd w:id="167"/>
      <w:bookmarkEnd w:id="168"/>
    </w:p>
    <w:p w14:paraId="475C8639">
      <w:pPr>
        <w:pStyle w:val="81"/>
        <w:numPr>
          <w:ilvl w:val="1"/>
          <w:numId w:val="43"/>
        </w:numPr>
        <w:spacing w:before="156" w:after="156"/>
        <w:rPr>
          <w:rFonts w:hAnsi="黑体"/>
        </w:rPr>
      </w:pPr>
      <w:bookmarkStart w:id="169" w:name="_Toc25407"/>
      <w:bookmarkStart w:id="170" w:name="_Toc164158106"/>
      <w:r>
        <w:rPr>
          <w:rFonts w:hAnsi="黑体"/>
        </w:rPr>
        <w:t>Json格式消息体示例</w:t>
      </w:r>
      <w:bookmarkEnd w:id="164"/>
      <w:bookmarkEnd w:id="165"/>
      <w:bookmarkEnd w:id="169"/>
      <w:bookmarkEnd w:id="170"/>
    </w:p>
    <w:p w14:paraId="43962487">
      <w:pPr>
        <w:pStyle w:val="59"/>
        <w:ind w:firstLine="420"/>
      </w:pPr>
      <w:r>
        <w:t>以</w:t>
      </w:r>
      <w:r>
        <w:rPr>
          <w:rFonts w:hint="eastAsia"/>
        </w:rPr>
        <w:t>t</w:t>
      </w:r>
      <w:r>
        <w:t>est内容传输格式为例，定义数据模板，数据模板标识为</w:t>
      </w:r>
      <w:r>
        <w:rPr>
          <w:rFonts w:hint="eastAsia"/>
        </w:rPr>
        <w:t>t</w:t>
      </w:r>
      <w:r>
        <w:t>est，json消息体数据示例为：</w:t>
      </w:r>
    </w:p>
    <w:p w14:paraId="7204377E">
      <w:pPr>
        <w:pStyle w:val="59"/>
        <w:ind w:firstLine="420"/>
      </w:pPr>
      <w:r>
        <w:rPr>
          <w:rFonts w:hint="eastAsia"/>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182880</wp:posOffset>
                </wp:positionV>
                <wp:extent cx="6191885" cy="4398010"/>
                <wp:effectExtent l="0" t="0" r="18415" b="22225"/>
                <wp:wrapNone/>
                <wp:docPr id="2" name="矩形 2"/>
                <wp:cNvGraphicFramePr/>
                <a:graphic xmlns:a="http://schemas.openxmlformats.org/drawingml/2006/main">
                  <a:graphicData uri="http://schemas.microsoft.com/office/word/2010/wordprocessingShape">
                    <wps:wsp>
                      <wps:cNvSpPr/>
                      <wps:spPr>
                        <a:xfrm>
                          <a:off x="0" y="0"/>
                          <a:ext cx="6191885" cy="439780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top:14.4pt;height:346.3pt;width:487.55pt;mso-position-horizontal:left;mso-position-horizontal-relative:margin;z-index:251660288;v-text-anchor:middle;mso-width-relative:page;mso-height-relative:page;" filled="f" stroked="t" coordsize="21600,21600" o:gfxdata="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BHJEkrXAAAABwEAAA8AAAAAAAAAAQAgAAAAIgAAAGRycy9kb3ducmV2LnhtbFBL&#10;AQIUABQAAAAIAIdO4kDPDMf9aQIAAMwEAAAOAAAAAAAAAAEAIAAAACYBAABkcnMvZTJvRG9jLnht&#10;bFBLBQYAAAAABgAGAFkBAAABBgAAAAA=&#10;">
                <v:fill on="f" focussize="0,0"/>
                <v:stroke weight="1pt" color="#000000 [3213]" miterlimit="8" joinstyle="miter"/>
                <v:imagedata o:title=""/>
                <o:lock v:ext="edit" aspectratio="f"/>
              </v:rect>
            </w:pict>
          </mc:Fallback>
        </mc:AlternateContent>
      </w:r>
    </w:p>
    <w:p w14:paraId="26D1BE8F">
      <w:pPr>
        <w:pStyle w:val="59"/>
        <w:ind w:firstLine="420"/>
      </w:pPr>
      <w:r>
        <w:rPr>
          <w:rFonts w:hint="eastAsia"/>
        </w:rPr>
        <w:t>2</w:t>
      </w:r>
      <w:r>
        <w:t>00 ok</w:t>
      </w:r>
    </w:p>
    <w:p w14:paraId="57882913">
      <w:pPr>
        <w:pStyle w:val="59"/>
        <w:ind w:firstLine="420"/>
      </w:pPr>
      <w:r>
        <w:t>Content-Type:application/json</w:t>
      </w:r>
    </w:p>
    <w:p w14:paraId="1D9C8F6D">
      <w:pPr>
        <w:pStyle w:val="59"/>
        <w:ind w:firstLine="304" w:firstLineChars="145"/>
        <w:rPr>
          <w:rFonts w:hAnsi="宋体"/>
        </w:rPr>
      </w:pPr>
      <w:r>
        <w:rPr>
          <w:rFonts w:hint="eastAsia" w:hAnsi="宋体"/>
        </w:rPr>
        <w:t>｛</w:t>
      </w:r>
    </w:p>
    <w:p w14:paraId="1A37140E">
      <w:pPr>
        <w:pStyle w:val="59"/>
        <w:ind w:firstLine="840" w:firstLineChars="400"/>
        <w:rPr>
          <w:rFonts w:hAnsi="宋体"/>
        </w:rPr>
      </w:pPr>
      <w:r>
        <w:rPr>
          <w:rFonts w:hAnsi="宋体"/>
        </w:rPr>
        <w:t>“url”:“&lt;serialnumber&gt;/&lt;distributedStorageIdentifier&gt;/&lt;resouceIdentifier&gt;”</w:t>
      </w:r>
    </w:p>
    <w:p w14:paraId="4E090D30">
      <w:pPr>
        <w:pStyle w:val="59"/>
        <w:ind w:firstLine="840" w:firstLineChars="400"/>
        <w:rPr>
          <w:rFonts w:hAnsi="宋体"/>
        </w:rPr>
      </w:pPr>
      <w:r>
        <w:rPr>
          <w:rFonts w:hAnsi="宋体"/>
        </w:rPr>
        <w:t>“ineterfaceIdentifier”: “addoObjects”,</w:t>
      </w:r>
    </w:p>
    <w:p w14:paraId="4C4BDBCE">
      <w:pPr>
        <w:pStyle w:val="59"/>
        <w:ind w:firstLine="840" w:firstLineChars="400"/>
        <w:rPr>
          <w:rFonts w:hAnsi="宋体"/>
        </w:rPr>
      </w:pPr>
      <w:r>
        <w:rPr>
          <w:rFonts w:hAnsi="宋体"/>
        </w:rPr>
        <w:t>“label”: “test信息新增接口”，</w:t>
      </w:r>
    </w:p>
    <w:p w14:paraId="153C40DC">
      <w:pPr>
        <w:pStyle w:val="59"/>
        <w:ind w:firstLine="840" w:firstLineChars="400"/>
        <w:rPr>
          <w:rFonts w:hAnsi="宋体"/>
        </w:rPr>
      </w:pPr>
      <w:r>
        <w:rPr>
          <w:rFonts w:hAnsi="宋体"/>
        </w:rPr>
        <w:t>“items_url”: “&lt;serialnumber&gt;/&lt;distributedStorageIdentifier&gt;/&lt;resouceIdentifier&gt;”,</w:t>
      </w:r>
    </w:p>
    <w:p w14:paraId="4390F54A">
      <w:pPr>
        <w:pStyle w:val="59"/>
        <w:ind w:firstLine="840" w:firstLineChars="400"/>
      </w:pPr>
      <w:r>
        <w:rPr>
          <w:rFonts w:hAnsi="宋体"/>
        </w:rPr>
        <w:t>“</w:t>
      </w:r>
      <w:r>
        <w:t>status</w:t>
      </w:r>
      <w:r>
        <w:rPr>
          <w:rFonts w:hAnsi="宋体"/>
        </w:rPr>
        <w:t>”</w:t>
      </w:r>
      <w:r>
        <w:t>:</w:t>
      </w:r>
      <w:r>
        <w:rPr>
          <w:rFonts w:hAnsi="宋体"/>
        </w:rPr>
        <w:t xml:space="preserve"> “</w:t>
      </w:r>
      <w:r>
        <w:t>success</w:t>
      </w:r>
      <w:r>
        <w:rPr>
          <w:rFonts w:hAnsi="宋体"/>
        </w:rPr>
        <w:t>”</w:t>
      </w:r>
    </w:p>
    <w:p w14:paraId="2B1EE8A8">
      <w:pPr>
        <w:pStyle w:val="59"/>
        <w:ind w:firstLine="840" w:firstLineChars="400"/>
      </w:pPr>
      <w:r>
        <w:rPr>
          <w:rFonts w:hAnsi="宋体"/>
        </w:rPr>
        <w:t>“</w:t>
      </w:r>
      <w:r>
        <w:t>data</w:t>
      </w:r>
      <w:r>
        <w:rPr>
          <w:rFonts w:hAnsi="宋体"/>
        </w:rPr>
        <w:t>”</w:t>
      </w:r>
      <w:r>
        <w:t>:[</w:t>
      </w:r>
    </w:p>
    <w:p w14:paraId="5BD04787">
      <w:pPr>
        <w:pStyle w:val="59"/>
        <w:ind w:firstLine="840" w:firstLineChars="400"/>
        <w:rPr>
          <w:rFonts w:hAnsi="宋体"/>
        </w:rPr>
      </w:pPr>
      <w:r>
        <w:t xml:space="preserve">             </w:t>
      </w:r>
      <w:r>
        <w:rPr>
          <w:rFonts w:hint="eastAsia" w:hAnsi="宋体"/>
        </w:rPr>
        <w:t>｛</w:t>
      </w:r>
    </w:p>
    <w:p w14:paraId="6054DF5B">
      <w:pPr>
        <w:pStyle w:val="59"/>
        <w:ind w:firstLine="840" w:firstLineChars="400"/>
        <w:rPr>
          <w:rFonts w:hAnsi="宋体"/>
        </w:rPr>
      </w:pPr>
      <w:r>
        <w:rPr>
          <w:rFonts w:hint="eastAsia" w:hAnsi="宋体"/>
        </w:rPr>
        <w:t xml:space="preserve"> </w:t>
      </w:r>
      <w:r>
        <w:rPr>
          <w:rFonts w:hAnsi="宋体"/>
        </w:rPr>
        <w:t xml:space="preserve">             “id”: “XXX”,</w:t>
      </w:r>
    </w:p>
    <w:p w14:paraId="330993AE">
      <w:pPr>
        <w:pStyle w:val="59"/>
        <w:ind w:firstLine="840" w:firstLineChars="400"/>
        <w:rPr>
          <w:rFonts w:hAnsi="宋体"/>
        </w:rPr>
      </w:pPr>
      <w:r>
        <w:rPr>
          <w:rFonts w:hAnsi="宋体"/>
        </w:rPr>
        <w:t xml:space="preserve">              “</w:t>
      </w:r>
      <w:r>
        <w:rPr>
          <w:rFonts w:hint="eastAsia" w:hAnsi="宋体"/>
        </w:rPr>
        <w:t>n</w:t>
      </w:r>
      <w:r>
        <w:rPr>
          <w:rFonts w:hAnsi="宋体"/>
        </w:rPr>
        <w:t>ame”: “XXX”,</w:t>
      </w:r>
    </w:p>
    <w:p w14:paraId="11734A16">
      <w:pPr>
        <w:pStyle w:val="59"/>
        <w:ind w:firstLine="840" w:firstLineChars="400"/>
        <w:rPr>
          <w:rFonts w:hAnsi="宋体"/>
        </w:rPr>
      </w:pPr>
      <w:r>
        <w:rPr>
          <w:rFonts w:hAnsi="宋体"/>
        </w:rPr>
        <w:t xml:space="preserve">              ……</w:t>
      </w:r>
    </w:p>
    <w:p w14:paraId="0EEDF999">
      <w:pPr>
        <w:pStyle w:val="59"/>
        <w:ind w:firstLine="840" w:firstLineChars="400"/>
        <w:rPr>
          <w:rFonts w:hAnsi="宋体"/>
        </w:rPr>
      </w:pPr>
      <w:r>
        <w:rPr>
          <w:rFonts w:hAnsi="宋体"/>
        </w:rPr>
        <w:t xml:space="preserve">              </w:t>
      </w:r>
      <w:r>
        <w:rPr>
          <w:rFonts w:hint="eastAsia" w:hAnsi="宋体"/>
        </w:rPr>
        <w:t>｝</w:t>
      </w:r>
      <w:r>
        <w:rPr>
          <w:rFonts w:hAnsi="宋体"/>
        </w:rPr>
        <w:t>，</w:t>
      </w:r>
    </w:p>
    <w:p w14:paraId="5A8D209F">
      <w:pPr>
        <w:pStyle w:val="59"/>
        <w:ind w:firstLine="840" w:firstLineChars="400"/>
        <w:rPr>
          <w:rFonts w:hAnsi="宋体"/>
        </w:rPr>
      </w:pPr>
      <w:r>
        <w:rPr>
          <w:rFonts w:hint="eastAsia" w:hAnsi="宋体"/>
        </w:rPr>
        <w:t xml:space="preserve"> </w:t>
      </w:r>
      <w:r>
        <w:rPr>
          <w:rFonts w:hAnsi="宋体"/>
        </w:rPr>
        <w:t xml:space="preserve">            </w:t>
      </w:r>
      <w:r>
        <w:rPr>
          <w:rFonts w:hint="eastAsia" w:hAnsi="宋体"/>
        </w:rPr>
        <w:t>｛</w:t>
      </w:r>
    </w:p>
    <w:p w14:paraId="73295CE2">
      <w:pPr>
        <w:pStyle w:val="59"/>
        <w:ind w:firstLine="840" w:firstLineChars="400"/>
        <w:rPr>
          <w:rFonts w:hAnsi="宋体"/>
        </w:rPr>
      </w:pPr>
      <w:r>
        <w:rPr>
          <w:rFonts w:hint="eastAsia" w:hAnsi="宋体"/>
        </w:rPr>
        <w:t xml:space="preserve"> </w:t>
      </w:r>
      <w:r>
        <w:rPr>
          <w:rFonts w:hAnsi="宋体"/>
        </w:rPr>
        <w:t xml:space="preserve">              “id”: “XXX”,</w:t>
      </w:r>
    </w:p>
    <w:p w14:paraId="14DD443D">
      <w:pPr>
        <w:pStyle w:val="59"/>
        <w:ind w:firstLine="840" w:firstLineChars="400"/>
        <w:rPr>
          <w:rFonts w:hAnsi="宋体"/>
        </w:rPr>
      </w:pPr>
      <w:r>
        <w:rPr>
          <w:rFonts w:hAnsi="宋体"/>
        </w:rPr>
        <w:t xml:space="preserve">              “</w:t>
      </w:r>
      <w:r>
        <w:rPr>
          <w:rFonts w:hint="eastAsia" w:hAnsi="宋体"/>
        </w:rPr>
        <w:t>n</w:t>
      </w:r>
      <w:r>
        <w:rPr>
          <w:rFonts w:hAnsi="宋体"/>
        </w:rPr>
        <w:t>ame”: “XXX”,</w:t>
      </w:r>
    </w:p>
    <w:p w14:paraId="078F8E7D">
      <w:pPr>
        <w:pStyle w:val="59"/>
        <w:ind w:firstLine="840" w:firstLineChars="400"/>
        <w:rPr>
          <w:rFonts w:hAnsi="宋体"/>
        </w:rPr>
      </w:pPr>
      <w:r>
        <w:rPr>
          <w:rFonts w:hAnsi="宋体"/>
        </w:rPr>
        <w:t xml:space="preserve">              ……</w:t>
      </w:r>
    </w:p>
    <w:p w14:paraId="2959F8F9">
      <w:pPr>
        <w:pStyle w:val="59"/>
        <w:ind w:firstLine="840" w:firstLineChars="400"/>
        <w:rPr>
          <w:rFonts w:hAnsi="宋体"/>
        </w:rPr>
      </w:pPr>
      <w:r>
        <w:rPr>
          <w:rFonts w:hAnsi="宋体"/>
        </w:rPr>
        <w:t xml:space="preserve">              </w:t>
      </w:r>
      <w:r>
        <w:rPr>
          <w:rFonts w:hint="eastAsia" w:hAnsi="宋体"/>
        </w:rPr>
        <w:t>｝</w:t>
      </w:r>
    </w:p>
    <w:p w14:paraId="7BB13EB2">
      <w:pPr>
        <w:pStyle w:val="59"/>
        <w:ind w:firstLine="2310" w:firstLineChars="1100"/>
        <w:rPr>
          <w:rFonts w:hAnsi="宋体"/>
        </w:rPr>
      </w:pPr>
      <w:r>
        <w:rPr>
          <w:rFonts w:hAnsi="宋体"/>
        </w:rPr>
        <w:t>……</w:t>
      </w:r>
    </w:p>
    <w:p w14:paraId="59BF357D">
      <w:pPr>
        <w:pStyle w:val="59"/>
        <w:ind w:firstLine="0" w:firstLineChars="0"/>
      </w:pPr>
      <w:r>
        <w:rPr>
          <w:rFonts w:hint="eastAsia"/>
        </w:rPr>
        <w:t xml:space="preserve"> </w:t>
      </w:r>
      <w:r>
        <w:t xml:space="preserve">              ]</w:t>
      </w:r>
    </w:p>
    <w:p w14:paraId="1773DBCC">
      <w:pPr>
        <w:pStyle w:val="59"/>
        <w:ind w:firstLine="420" w:firstLineChars="0"/>
        <w:rPr>
          <w:rFonts w:hAnsi="宋体"/>
        </w:rPr>
      </w:pPr>
      <w:r>
        <w:rPr>
          <w:rFonts w:hint="eastAsia" w:hAnsi="宋体"/>
        </w:rPr>
        <w:t>｝</w:t>
      </w:r>
    </w:p>
    <w:p w14:paraId="52C3DD5A">
      <w:pPr>
        <w:pStyle w:val="81"/>
        <w:numPr>
          <w:ilvl w:val="1"/>
          <w:numId w:val="43"/>
        </w:numPr>
        <w:spacing w:before="156" w:after="156"/>
        <w:rPr>
          <w:rFonts w:hAnsi="黑体"/>
        </w:rPr>
      </w:pPr>
      <w:bookmarkStart w:id="171" w:name="_Toc16266"/>
      <w:bookmarkStart w:id="172" w:name="_Toc156308762"/>
      <w:bookmarkStart w:id="173" w:name="_Toc164158107"/>
      <w:bookmarkStart w:id="174" w:name="_Toc156238963"/>
      <w:r>
        <w:rPr>
          <w:rFonts w:hint="eastAsia" w:hAnsi="黑体"/>
        </w:rPr>
        <w:t>增加</w:t>
      </w:r>
      <w:r>
        <w:rPr>
          <w:rFonts w:hint="eastAsia" w:hAnsi="黑体"/>
          <w:lang w:eastAsia="zh-CN"/>
        </w:rPr>
        <w:t>数据接口</w:t>
      </w:r>
      <w:r>
        <w:rPr>
          <w:rFonts w:hint="eastAsia" w:hAnsi="黑体"/>
        </w:rPr>
        <w:t>描述</w:t>
      </w:r>
      <w:bookmarkEnd w:id="171"/>
      <w:bookmarkEnd w:id="172"/>
      <w:bookmarkEnd w:id="173"/>
      <w:bookmarkEnd w:id="174"/>
    </w:p>
    <w:p w14:paraId="3F0FA109">
      <w:pPr>
        <w:pStyle w:val="59"/>
        <w:ind w:firstLine="420"/>
      </w:pPr>
      <w:r>
        <w:t>增加</w:t>
      </w:r>
      <w:r>
        <w:rPr>
          <w:rFonts w:hint="eastAsia"/>
          <w:lang w:eastAsia="zh-CN"/>
        </w:rPr>
        <w:t>数据接口</w:t>
      </w:r>
      <w:r>
        <w:t>描述见表C.1。</w:t>
      </w:r>
    </w:p>
    <w:p w14:paraId="55A199DB">
      <w:pPr>
        <w:pStyle w:val="234"/>
        <w:widowControl/>
        <w:numPr>
          <w:ilvl w:val="0"/>
          <w:numId w:val="4"/>
        </w:numPr>
        <w:autoSpaceDE w:val="0"/>
        <w:autoSpaceDN w:val="0"/>
        <w:adjustRightInd/>
        <w:spacing w:line="14" w:lineRule="exact"/>
        <w:ind w:firstLine="0" w:firstLineChars="0"/>
        <w:jc w:val="center"/>
        <w:rPr>
          <w:rFonts w:ascii="宋体" w:hAnsi="Times New Roman" w:eastAsia="黑体"/>
          <w:vanish/>
          <w:kern w:val="0"/>
          <w:sz w:val="2"/>
          <w:szCs w:val="20"/>
        </w:rPr>
      </w:pPr>
    </w:p>
    <w:p w14:paraId="33983A41">
      <w:pPr>
        <w:pStyle w:val="234"/>
        <w:widowControl/>
        <w:numPr>
          <w:ilvl w:val="0"/>
          <w:numId w:val="4"/>
        </w:numPr>
        <w:autoSpaceDE w:val="0"/>
        <w:autoSpaceDN w:val="0"/>
        <w:adjustRightInd/>
        <w:spacing w:line="14" w:lineRule="exact"/>
        <w:ind w:firstLine="0" w:firstLineChars="0"/>
        <w:jc w:val="center"/>
        <w:rPr>
          <w:rFonts w:ascii="宋体" w:hAnsi="Times New Roman" w:eastAsia="黑体"/>
          <w:vanish/>
          <w:kern w:val="0"/>
          <w:sz w:val="2"/>
          <w:szCs w:val="20"/>
        </w:rPr>
      </w:pPr>
    </w:p>
    <w:p w14:paraId="71FFA554">
      <w:pPr>
        <w:pStyle w:val="234"/>
        <w:widowControl/>
        <w:numPr>
          <w:ilvl w:val="0"/>
          <w:numId w:val="4"/>
        </w:numPr>
        <w:autoSpaceDE w:val="0"/>
        <w:autoSpaceDN w:val="0"/>
        <w:adjustRightInd/>
        <w:spacing w:line="14" w:lineRule="exact"/>
        <w:ind w:firstLine="0" w:firstLineChars="0"/>
        <w:jc w:val="center"/>
        <w:rPr>
          <w:rFonts w:ascii="宋体" w:hAnsi="Times New Roman" w:eastAsia="黑体"/>
          <w:vanish/>
          <w:kern w:val="0"/>
          <w:sz w:val="2"/>
          <w:szCs w:val="20"/>
        </w:rPr>
      </w:pPr>
    </w:p>
    <w:p w14:paraId="77767FEC">
      <w:pPr>
        <w:pStyle w:val="80"/>
        <w:spacing w:before="156" w:after="156"/>
      </w:pPr>
      <w:r>
        <w:rPr>
          <w:rFonts w:hint="eastAsia"/>
        </w:rPr>
        <w:t>增加</w:t>
      </w:r>
      <w:r>
        <w:rPr>
          <w:rFonts w:hint="eastAsia"/>
          <w:lang w:eastAsia="zh-CN"/>
        </w:rPr>
        <w:t>数据接口</w:t>
      </w:r>
      <w:r>
        <w:rPr>
          <w:rFonts w:hint="eastAsia"/>
        </w:rPr>
        <w:t>描述</w:t>
      </w:r>
    </w:p>
    <w:tbl>
      <w:tblPr>
        <w:tblStyle w:val="28"/>
        <w:tblW w:w="5005" w:type="pct"/>
        <w:tblInd w:w="-5"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76"/>
        <w:gridCol w:w="6615"/>
        <w:gridCol w:w="1777"/>
      </w:tblGrid>
      <w:tr w14:paraId="2BEF5F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88" w:hRule="atLeast"/>
        </w:trPr>
        <w:tc>
          <w:tcPr>
            <w:tcW w:w="660" w:type="pct"/>
            <w:tcBorders>
              <w:left w:val="single" w:color="auto" w:sz="8" w:space="0"/>
              <w:bottom w:val="single" w:color="auto" w:sz="8" w:space="0"/>
              <w:right w:val="single" w:color="auto" w:sz="4" w:space="0"/>
            </w:tcBorders>
            <w:shd w:val="clear" w:color="auto" w:fill="auto"/>
            <w:vAlign w:val="center"/>
          </w:tcPr>
          <w:p w14:paraId="18167D0B">
            <w:pPr>
              <w:widowControl/>
              <w:adjustRightInd/>
              <w:spacing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名称</w:t>
            </w:r>
          </w:p>
        </w:tc>
        <w:tc>
          <w:tcPr>
            <w:tcW w:w="3421" w:type="pct"/>
            <w:tcBorders>
              <w:left w:val="single" w:color="auto" w:sz="4" w:space="0"/>
              <w:bottom w:val="single" w:color="auto" w:sz="8" w:space="0"/>
              <w:right w:val="single" w:color="auto" w:sz="4" w:space="0"/>
            </w:tcBorders>
            <w:shd w:val="clear" w:color="auto" w:fill="auto"/>
            <w:vAlign w:val="center"/>
          </w:tcPr>
          <w:p w14:paraId="31C7CFA9">
            <w:pPr>
              <w:widowControl/>
              <w:adjustRightInd/>
              <w:spacing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内容</w:t>
            </w:r>
          </w:p>
        </w:tc>
        <w:tc>
          <w:tcPr>
            <w:tcW w:w="919" w:type="pct"/>
            <w:tcBorders>
              <w:left w:val="single" w:color="auto" w:sz="4" w:space="0"/>
              <w:bottom w:val="single" w:color="auto" w:sz="8" w:space="0"/>
              <w:right w:val="single" w:color="auto" w:sz="8" w:space="0"/>
            </w:tcBorders>
            <w:shd w:val="clear" w:color="auto" w:fill="auto"/>
            <w:vAlign w:val="center"/>
          </w:tcPr>
          <w:p w14:paraId="597656DE">
            <w:pPr>
              <w:widowControl/>
              <w:adjustRightInd/>
              <w:spacing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备注</w:t>
            </w:r>
          </w:p>
        </w:tc>
      </w:tr>
      <w:tr w14:paraId="4C9D5A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64" w:hRule="atLeast"/>
        </w:trPr>
        <w:tc>
          <w:tcPr>
            <w:tcW w:w="660" w:type="pct"/>
            <w:tcBorders>
              <w:top w:val="single" w:color="auto" w:sz="8" w:space="0"/>
              <w:left w:val="single" w:color="auto" w:sz="8" w:space="0"/>
              <w:bottom w:val="single" w:color="auto" w:sz="4" w:space="0"/>
              <w:right w:val="single" w:color="auto" w:sz="4" w:space="0"/>
            </w:tcBorders>
            <w:shd w:val="clear" w:color="auto" w:fill="auto"/>
            <w:vAlign w:val="center"/>
          </w:tcPr>
          <w:p w14:paraId="1934B3A7">
            <w:pPr>
              <w:adjustRightInd/>
              <w:spacing w:line="240" w:lineRule="auto"/>
              <w:jc w:val="center"/>
              <w:rPr>
                <w:rFonts w:ascii="宋体" w:hAnsi="宋体"/>
                <w:sz w:val="18"/>
                <w:szCs w:val="18"/>
              </w:rPr>
            </w:pPr>
            <w:r>
              <w:rPr>
                <w:rFonts w:hint="eastAsia" w:ascii="宋体" w:hAnsi="宋体"/>
                <w:sz w:val="18"/>
                <w:szCs w:val="18"/>
              </w:rPr>
              <w:t>接口地址</w:t>
            </w:r>
          </w:p>
        </w:tc>
        <w:tc>
          <w:tcPr>
            <w:tcW w:w="3421" w:type="pct"/>
            <w:tcBorders>
              <w:top w:val="single" w:color="auto" w:sz="8" w:space="0"/>
              <w:left w:val="single" w:color="auto" w:sz="4" w:space="0"/>
              <w:bottom w:val="single" w:color="auto" w:sz="4" w:space="0"/>
              <w:right w:val="single" w:color="auto" w:sz="4" w:space="0"/>
            </w:tcBorders>
            <w:shd w:val="clear" w:color="auto" w:fill="auto"/>
            <w:vAlign w:val="center"/>
          </w:tcPr>
          <w:p w14:paraId="15DCD36E">
            <w:pPr>
              <w:adjustRightInd/>
              <w:spacing w:line="240" w:lineRule="auto"/>
              <w:jc w:val="center"/>
              <w:rPr>
                <w:rFonts w:ascii="宋体" w:hAnsi="宋体"/>
                <w:sz w:val="18"/>
                <w:szCs w:val="18"/>
              </w:rPr>
            </w:pPr>
            <w:r>
              <w:rPr>
                <w:rFonts w:hint="eastAsia" w:ascii="宋体" w:hAnsi="宋体"/>
                <w:sz w:val="18"/>
                <w:szCs w:val="18"/>
              </w:rPr>
              <w:t>https://&lt;hostname&gt;:&lt;port&gt;</w:t>
            </w:r>
          </w:p>
          <w:p w14:paraId="53A7DA8F">
            <w:pPr>
              <w:adjustRightInd/>
              <w:spacing w:line="240" w:lineRule="auto"/>
              <w:jc w:val="center"/>
              <w:rPr>
                <w:rFonts w:ascii="宋体" w:hAnsi="宋体"/>
                <w:sz w:val="18"/>
                <w:szCs w:val="18"/>
              </w:rPr>
            </w:pPr>
            <w:r>
              <w:rPr>
                <w:rFonts w:hint="eastAsia" w:ascii="宋体" w:hAnsi="宋体"/>
                <w:sz w:val="18"/>
                <w:szCs w:val="18"/>
              </w:rPr>
              <w:t>&lt;interfaceIdenifier&gt;/&lt;serialnumber&gt;/&lt;distributedStorageIdentifer&gt;/&lt;resouceIdentifer&gt;</w:t>
            </w:r>
          </w:p>
        </w:tc>
        <w:tc>
          <w:tcPr>
            <w:tcW w:w="919" w:type="pct"/>
            <w:tcBorders>
              <w:top w:val="single" w:color="auto" w:sz="8" w:space="0"/>
              <w:left w:val="single" w:color="auto" w:sz="4" w:space="0"/>
              <w:bottom w:val="single" w:color="auto" w:sz="4" w:space="0"/>
              <w:right w:val="single" w:color="auto" w:sz="8" w:space="0"/>
            </w:tcBorders>
            <w:shd w:val="clear" w:color="auto" w:fill="auto"/>
            <w:vAlign w:val="center"/>
          </w:tcPr>
          <w:p w14:paraId="6978713F">
            <w:pPr>
              <w:adjustRightInd/>
              <w:spacing w:line="240" w:lineRule="auto"/>
              <w:jc w:val="center"/>
              <w:rPr>
                <w:rFonts w:ascii="宋体" w:hAnsi="宋体"/>
                <w:sz w:val="18"/>
                <w:szCs w:val="18"/>
              </w:rPr>
            </w:pPr>
            <w:r>
              <w:rPr>
                <w:rFonts w:hint="eastAsia" w:ascii="宋体" w:hAnsi="宋体"/>
                <w:sz w:val="18"/>
                <w:szCs w:val="18"/>
              </w:rPr>
              <w:t>interfaceIdenifier为addObjects</w:t>
            </w:r>
          </w:p>
        </w:tc>
      </w:tr>
      <w:tr w14:paraId="4F1741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88" w:hRule="atLeast"/>
        </w:trPr>
        <w:tc>
          <w:tcPr>
            <w:tcW w:w="660" w:type="pct"/>
            <w:tcBorders>
              <w:top w:val="single" w:color="auto" w:sz="4" w:space="0"/>
              <w:left w:val="single" w:color="auto" w:sz="8" w:space="0"/>
              <w:bottom w:val="single" w:color="auto" w:sz="4" w:space="0"/>
              <w:right w:val="single" w:color="auto" w:sz="4" w:space="0"/>
            </w:tcBorders>
            <w:shd w:val="clear" w:color="auto" w:fill="auto"/>
            <w:vAlign w:val="center"/>
          </w:tcPr>
          <w:p w14:paraId="4BB126F0">
            <w:pPr>
              <w:adjustRightInd/>
              <w:spacing w:line="240" w:lineRule="auto"/>
              <w:jc w:val="center"/>
              <w:rPr>
                <w:rFonts w:ascii="宋体" w:hAnsi="宋体"/>
                <w:sz w:val="18"/>
                <w:szCs w:val="18"/>
              </w:rPr>
            </w:pPr>
            <w:r>
              <w:rPr>
                <w:rFonts w:hint="eastAsia" w:ascii="宋体" w:hAnsi="宋体"/>
                <w:sz w:val="18"/>
                <w:szCs w:val="18"/>
              </w:rPr>
              <w:t>功能</w:t>
            </w:r>
          </w:p>
        </w:tc>
        <w:tc>
          <w:tcPr>
            <w:tcW w:w="3421" w:type="pct"/>
            <w:tcBorders>
              <w:top w:val="single" w:color="auto" w:sz="4" w:space="0"/>
              <w:left w:val="single" w:color="auto" w:sz="4" w:space="0"/>
              <w:bottom w:val="single" w:color="auto" w:sz="4" w:space="0"/>
              <w:right w:val="single" w:color="auto" w:sz="4" w:space="0"/>
            </w:tcBorders>
            <w:shd w:val="clear" w:color="auto" w:fill="auto"/>
            <w:vAlign w:val="center"/>
          </w:tcPr>
          <w:p w14:paraId="662FB56E">
            <w:pPr>
              <w:adjustRightInd/>
              <w:spacing w:line="240" w:lineRule="auto"/>
              <w:jc w:val="center"/>
              <w:rPr>
                <w:rFonts w:ascii="宋体" w:hAnsi="宋体"/>
                <w:sz w:val="18"/>
                <w:szCs w:val="18"/>
              </w:rPr>
            </w:pPr>
            <w:r>
              <w:rPr>
                <w:rFonts w:hint="eastAsia" w:ascii="宋体" w:hAnsi="宋体"/>
                <w:sz w:val="18"/>
                <w:szCs w:val="18"/>
              </w:rPr>
              <w:t>批量增加信息</w:t>
            </w:r>
          </w:p>
        </w:tc>
        <w:tc>
          <w:tcPr>
            <w:tcW w:w="919" w:type="pct"/>
            <w:tcBorders>
              <w:top w:val="single" w:color="auto" w:sz="4" w:space="0"/>
              <w:left w:val="single" w:color="auto" w:sz="4" w:space="0"/>
              <w:bottom w:val="single" w:color="auto" w:sz="4" w:space="0"/>
              <w:right w:val="single" w:color="auto" w:sz="8" w:space="0"/>
            </w:tcBorders>
            <w:shd w:val="clear" w:color="auto" w:fill="auto"/>
            <w:vAlign w:val="center"/>
          </w:tcPr>
          <w:p w14:paraId="4F501A8C">
            <w:pPr>
              <w:adjustRightInd/>
              <w:spacing w:line="240" w:lineRule="auto"/>
              <w:jc w:val="center"/>
              <w:rPr>
                <w:rFonts w:ascii="宋体" w:hAnsi="宋体"/>
                <w:sz w:val="18"/>
                <w:szCs w:val="18"/>
              </w:rPr>
            </w:pPr>
            <w:r>
              <w:rPr>
                <w:rFonts w:hint="eastAsia" w:ascii="宋体" w:hAnsi="宋体"/>
                <w:sz w:val="18"/>
                <w:szCs w:val="18"/>
              </w:rPr>
              <w:t>　</w:t>
            </w:r>
          </w:p>
        </w:tc>
      </w:tr>
      <w:tr w14:paraId="4B8EAE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88" w:hRule="atLeast"/>
        </w:trPr>
        <w:tc>
          <w:tcPr>
            <w:tcW w:w="660" w:type="pct"/>
            <w:tcBorders>
              <w:top w:val="single" w:color="auto" w:sz="4" w:space="0"/>
              <w:left w:val="single" w:color="auto" w:sz="8" w:space="0"/>
              <w:bottom w:val="single" w:color="auto" w:sz="8" w:space="0"/>
              <w:right w:val="single" w:color="auto" w:sz="4" w:space="0"/>
            </w:tcBorders>
            <w:shd w:val="clear" w:color="auto" w:fill="auto"/>
            <w:vAlign w:val="center"/>
          </w:tcPr>
          <w:p w14:paraId="4A3F7B5D">
            <w:pPr>
              <w:adjustRightInd/>
              <w:spacing w:line="240" w:lineRule="auto"/>
              <w:jc w:val="center"/>
              <w:rPr>
                <w:rFonts w:ascii="宋体" w:hAnsi="宋体"/>
                <w:sz w:val="18"/>
                <w:szCs w:val="18"/>
              </w:rPr>
            </w:pPr>
            <w:r>
              <w:rPr>
                <w:rFonts w:hint="eastAsia" w:ascii="宋体" w:hAnsi="宋体"/>
                <w:sz w:val="18"/>
                <w:szCs w:val="18"/>
              </w:rPr>
              <w:t>方法</w:t>
            </w:r>
          </w:p>
        </w:tc>
        <w:tc>
          <w:tcPr>
            <w:tcW w:w="3421" w:type="pct"/>
            <w:tcBorders>
              <w:top w:val="single" w:color="auto" w:sz="4" w:space="0"/>
              <w:left w:val="single" w:color="auto" w:sz="4" w:space="0"/>
              <w:bottom w:val="single" w:color="auto" w:sz="8" w:space="0"/>
              <w:right w:val="single" w:color="auto" w:sz="4" w:space="0"/>
            </w:tcBorders>
            <w:shd w:val="clear" w:color="auto" w:fill="auto"/>
            <w:vAlign w:val="center"/>
          </w:tcPr>
          <w:p w14:paraId="006C7FBF">
            <w:pPr>
              <w:adjustRightInd/>
              <w:spacing w:line="240" w:lineRule="auto"/>
              <w:jc w:val="center"/>
              <w:rPr>
                <w:rFonts w:ascii="宋体" w:hAnsi="宋体"/>
                <w:sz w:val="18"/>
                <w:szCs w:val="18"/>
              </w:rPr>
            </w:pPr>
            <w:r>
              <w:rPr>
                <w:rFonts w:hint="eastAsia" w:ascii="宋体" w:hAnsi="宋体"/>
                <w:sz w:val="18"/>
                <w:szCs w:val="18"/>
              </w:rPr>
              <w:t>post</w:t>
            </w:r>
          </w:p>
        </w:tc>
        <w:tc>
          <w:tcPr>
            <w:tcW w:w="919" w:type="pct"/>
            <w:tcBorders>
              <w:top w:val="single" w:color="auto" w:sz="4" w:space="0"/>
              <w:left w:val="single" w:color="auto" w:sz="4" w:space="0"/>
              <w:bottom w:val="single" w:color="auto" w:sz="8" w:space="0"/>
              <w:right w:val="single" w:color="auto" w:sz="8" w:space="0"/>
            </w:tcBorders>
            <w:shd w:val="clear" w:color="auto" w:fill="auto"/>
            <w:vAlign w:val="center"/>
          </w:tcPr>
          <w:p w14:paraId="5D6D7782">
            <w:pPr>
              <w:adjustRightInd/>
              <w:spacing w:line="240" w:lineRule="auto"/>
              <w:jc w:val="center"/>
              <w:rPr>
                <w:rFonts w:ascii="宋体" w:hAnsi="宋体"/>
                <w:sz w:val="18"/>
                <w:szCs w:val="18"/>
              </w:rPr>
            </w:pPr>
            <w:r>
              <w:rPr>
                <w:rFonts w:hint="eastAsia" w:ascii="宋体" w:hAnsi="宋体"/>
                <w:sz w:val="18"/>
                <w:szCs w:val="18"/>
              </w:rPr>
              <w:t>　</w:t>
            </w:r>
          </w:p>
        </w:tc>
      </w:tr>
    </w:tbl>
    <w:p w14:paraId="3BBA6574">
      <w:pPr>
        <w:pStyle w:val="59"/>
        <w:pageBreakBefore/>
        <w:spacing w:before="156" w:beforeLines="50" w:after="156" w:afterLines="50"/>
        <w:ind w:firstLine="0" w:firstLineChars="0"/>
        <w:jc w:val="center"/>
        <w:rPr>
          <w:rFonts w:ascii="黑体" w:hAnsi="黑体" w:eastAsia="黑体"/>
        </w:rPr>
      </w:pPr>
      <w:r>
        <w:rPr>
          <w:rFonts w:hint="eastAsia" w:ascii="黑体" w:hAnsi="黑体" w:eastAsia="黑体"/>
        </w:rPr>
        <w:t>表C.1  增加</w:t>
      </w:r>
      <w:r>
        <w:rPr>
          <w:rFonts w:hint="eastAsia" w:ascii="黑体" w:hAnsi="黑体" w:eastAsia="黑体"/>
          <w:lang w:eastAsia="zh-CN"/>
        </w:rPr>
        <w:t>数据接口</w:t>
      </w:r>
      <w:r>
        <w:rPr>
          <w:rFonts w:hint="eastAsia" w:ascii="黑体" w:hAnsi="黑体" w:eastAsia="黑体"/>
        </w:rPr>
        <w:t>描述</w:t>
      </w:r>
      <w:r>
        <w:rPr>
          <w:rFonts w:hint="eastAsia" w:hAnsi="宋体"/>
        </w:rPr>
        <w:t>（续）</w:t>
      </w:r>
    </w:p>
    <w:tbl>
      <w:tblPr>
        <w:tblStyle w:val="28"/>
        <w:tblW w:w="5005" w:type="pct"/>
        <w:tblInd w:w="-5"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76"/>
        <w:gridCol w:w="6615"/>
        <w:gridCol w:w="1777"/>
      </w:tblGrid>
      <w:tr w14:paraId="1D0155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88" w:hRule="atLeast"/>
        </w:trPr>
        <w:tc>
          <w:tcPr>
            <w:tcW w:w="660" w:type="pct"/>
            <w:tcBorders>
              <w:left w:val="single" w:color="auto" w:sz="8" w:space="0"/>
              <w:bottom w:val="single" w:color="auto" w:sz="8" w:space="0"/>
              <w:right w:val="single" w:color="auto" w:sz="4" w:space="0"/>
            </w:tcBorders>
            <w:shd w:val="clear" w:color="auto" w:fill="auto"/>
            <w:vAlign w:val="center"/>
          </w:tcPr>
          <w:p w14:paraId="78D2E196">
            <w:pPr>
              <w:widowControl/>
              <w:adjustRightInd/>
              <w:spacing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名称</w:t>
            </w:r>
          </w:p>
        </w:tc>
        <w:tc>
          <w:tcPr>
            <w:tcW w:w="3421" w:type="pct"/>
            <w:tcBorders>
              <w:left w:val="single" w:color="auto" w:sz="4" w:space="0"/>
              <w:bottom w:val="single" w:color="auto" w:sz="8" w:space="0"/>
              <w:right w:val="single" w:color="auto" w:sz="4" w:space="0"/>
            </w:tcBorders>
            <w:shd w:val="clear" w:color="auto" w:fill="auto"/>
            <w:vAlign w:val="center"/>
          </w:tcPr>
          <w:p w14:paraId="4D253E83">
            <w:pPr>
              <w:widowControl/>
              <w:adjustRightInd/>
              <w:spacing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内容</w:t>
            </w:r>
          </w:p>
        </w:tc>
        <w:tc>
          <w:tcPr>
            <w:tcW w:w="919" w:type="pct"/>
            <w:tcBorders>
              <w:left w:val="single" w:color="auto" w:sz="4" w:space="0"/>
              <w:bottom w:val="single" w:color="auto" w:sz="8" w:space="0"/>
              <w:right w:val="single" w:color="auto" w:sz="8" w:space="0"/>
            </w:tcBorders>
            <w:shd w:val="clear" w:color="auto" w:fill="auto"/>
            <w:vAlign w:val="center"/>
          </w:tcPr>
          <w:p w14:paraId="28DC0D92">
            <w:pPr>
              <w:widowControl/>
              <w:adjustRightInd/>
              <w:spacing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备注</w:t>
            </w:r>
          </w:p>
        </w:tc>
      </w:tr>
      <w:tr w14:paraId="799066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907" w:hRule="atLeast"/>
        </w:trPr>
        <w:tc>
          <w:tcPr>
            <w:tcW w:w="660" w:type="pct"/>
            <w:tcBorders>
              <w:top w:val="single" w:color="auto" w:sz="4" w:space="0"/>
              <w:left w:val="single" w:color="auto" w:sz="8" w:space="0"/>
              <w:bottom w:val="single" w:color="auto" w:sz="4" w:space="0"/>
              <w:right w:val="single" w:color="auto" w:sz="4" w:space="0"/>
            </w:tcBorders>
            <w:shd w:val="clear" w:color="auto" w:fill="auto"/>
            <w:vAlign w:val="center"/>
          </w:tcPr>
          <w:p w14:paraId="5740E487">
            <w:pPr>
              <w:adjustRightInd/>
              <w:spacing w:line="240" w:lineRule="auto"/>
              <w:jc w:val="center"/>
              <w:rPr>
                <w:rFonts w:ascii="宋体" w:hAnsi="宋体"/>
                <w:sz w:val="18"/>
                <w:szCs w:val="18"/>
              </w:rPr>
            </w:pPr>
            <w:r>
              <w:rPr>
                <w:rFonts w:hint="eastAsia" w:ascii="宋体" w:hAnsi="宋体"/>
                <w:sz w:val="18"/>
                <w:szCs w:val="18"/>
              </w:rPr>
              <w:t>消息体</w:t>
            </w:r>
          </w:p>
        </w:tc>
        <w:tc>
          <w:tcPr>
            <w:tcW w:w="3421" w:type="pct"/>
            <w:tcBorders>
              <w:top w:val="single" w:color="auto" w:sz="4" w:space="0"/>
              <w:left w:val="single" w:color="auto" w:sz="4" w:space="0"/>
              <w:bottom w:val="single" w:color="auto" w:sz="4" w:space="0"/>
              <w:right w:val="single" w:color="auto" w:sz="4" w:space="0"/>
            </w:tcBorders>
            <w:shd w:val="clear" w:color="auto" w:fill="auto"/>
            <w:vAlign w:val="center"/>
          </w:tcPr>
          <w:p w14:paraId="6F8BF398">
            <w:pPr>
              <w:adjustRightInd/>
              <w:spacing w:line="240" w:lineRule="auto"/>
              <w:jc w:val="center"/>
              <w:rPr>
                <w:rFonts w:ascii="宋体" w:hAnsi="宋体"/>
                <w:sz w:val="18"/>
                <w:szCs w:val="18"/>
              </w:rPr>
            </w:pPr>
            <w:r>
              <w:rPr>
                <w:rFonts w:hint="eastAsia" w:ascii="宋体" w:hAnsi="宋体"/>
                <w:sz w:val="18"/>
                <w:szCs w:val="18"/>
              </w:rPr>
              <w:t>interfaceIdenifier=addObjects时消息体为application/json，字符集编码为UTF-8的标准json格式数据；</w:t>
            </w:r>
          </w:p>
        </w:tc>
        <w:tc>
          <w:tcPr>
            <w:tcW w:w="919" w:type="pct"/>
            <w:tcBorders>
              <w:top w:val="single" w:color="auto" w:sz="4" w:space="0"/>
              <w:left w:val="single" w:color="auto" w:sz="4" w:space="0"/>
              <w:bottom w:val="single" w:color="auto" w:sz="4" w:space="0"/>
              <w:right w:val="single" w:color="auto" w:sz="8" w:space="0"/>
            </w:tcBorders>
            <w:shd w:val="clear" w:color="auto" w:fill="auto"/>
            <w:vAlign w:val="center"/>
          </w:tcPr>
          <w:p w14:paraId="670D0547">
            <w:pPr>
              <w:adjustRightInd/>
              <w:spacing w:line="240" w:lineRule="auto"/>
              <w:jc w:val="center"/>
              <w:rPr>
                <w:rFonts w:ascii="宋体" w:hAnsi="宋体"/>
                <w:sz w:val="18"/>
                <w:szCs w:val="18"/>
              </w:rPr>
            </w:pPr>
            <w:r>
              <w:rPr>
                <w:rFonts w:hint="eastAsia" w:ascii="宋体" w:hAnsi="宋体"/>
                <w:sz w:val="18"/>
                <w:szCs w:val="18"/>
              </w:rPr>
              <w:t>　</w:t>
            </w:r>
          </w:p>
        </w:tc>
      </w:tr>
      <w:tr w14:paraId="79AE68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381" w:hRule="atLeast"/>
        </w:trPr>
        <w:tc>
          <w:tcPr>
            <w:tcW w:w="660" w:type="pct"/>
            <w:tcBorders>
              <w:top w:val="single" w:color="auto" w:sz="4" w:space="0"/>
              <w:left w:val="single" w:color="auto" w:sz="8" w:space="0"/>
              <w:bottom w:val="single" w:color="auto" w:sz="4" w:space="0"/>
              <w:right w:val="single" w:color="auto" w:sz="4" w:space="0"/>
            </w:tcBorders>
            <w:shd w:val="clear" w:color="auto" w:fill="auto"/>
            <w:vAlign w:val="center"/>
          </w:tcPr>
          <w:p w14:paraId="33C304E2">
            <w:pPr>
              <w:adjustRightInd/>
              <w:spacing w:line="240" w:lineRule="auto"/>
              <w:jc w:val="center"/>
              <w:rPr>
                <w:rFonts w:ascii="宋体" w:hAnsi="宋体"/>
                <w:sz w:val="18"/>
                <w:szCs w:val="18"/>
              </w:rPr>
            </w:pPr>
            <w:r>
              <w:rPr>
                <w:rFonts w:hint="eastAsia" w:ascii="宋体" w:hAnsi="宋体"/>
                <w:sz w:val="18"/>
                <w:szCs w:val="18"/>
              </w:rPr>
              <w:t>返回结果</w:t>
            </w:r>
          </w:p>
        </w:tc>
        <w:tc>
          <w:tcPr>
            <w:tcW w:w="3421" w:type="pct"/>
            <w:tcBorders>
              <w:top w:val="single" w:color="auto" w:sz="4" w:space="0"/>
              <w:left w:val="single" w:color="auto" w:sz="4" w:space="0"/>
              <w:bottom w:val="single" w:color="auto" w:sz="4" w:space="0"/>
              <w:right w:val="single" w:color="auto" w:sz="4" w:space="0"/>
            </w:tcBorders>
            <w:shd w:val="clear" w:color="auto" w:fill="auto"/>
            <w:vAlign w:val="center"/>
          </w:tcPr>
          <w:p w14:paraId="5B9F14DC">
            <w:pPr>
              <w:adjustRightInd/>
              <w:spacing w:line="240" w:lineRule="auto"/>
              <w:jc w:val="center"/>
              <w:rPr>
                <w:rFonts w:ascii="宋体" w:hAnsi="宋体"/>
                <w:sz w:val="18"/>
                <w:szCs w:val="18"/>
              </w:rPr>
            </w:pPr>
            <w:r>
              <w:rPr>
                <w:rFonts w:hint="eastAsia" w:ascii="宋体" w:hAnsi="宋体"/>
                <w:sz w:val="18"/>
                <w:szCs w:val="18"/>
              </w:rPr>
              <w:t>200 ok</w:t>
            </w:r>
          </w:p>
          <w:p w14:paraId="00F0360F">
            <w:pPr>
              <w:adjustRightInd/>
              <w:spacing w:line="240" w:lineRule="auto"/>
              <w:jc w:val="center"/>
              <w:rPr>
                <w:rFonts w:ascii="宋体" w:hAnsi="宋体"/>
                <w:sz w:val="18"/>
                <w:szCs w:val="18"/>
              </w:rPr>
            </w:pPr>
            <w:r>
              <w:rPr>
                <w:rFonts w:hint="eastAsia" w:ascii="宋体" w:hAnsi="宋体"/>
                <w:sz w:val="18"/>
                <w:szCs w:val="18"/>
              </w:rPr>
              <w:t>Content-Type:application/json</w:t>
            </w:r>
          </w:p>
          <w:p w14:paraId="1A5693C6">
            <w:pPr>
              <w:adjustRightInd/>
              <w:spacing w:line="240" w:lineRule="auto"/>
              <w:jc w:val="center"/>
              <w:rPr>
                <w:rFonts w:ascii="宋体" w:hAnsi="宋体"/>
                <w:sz w:val="18"/>
                <w:szCs w:val="18"/>
              </w:rPr>
            </w:pPr>
            <w:r>
              <w:rPr>
                <w:rFonts w:hint="eastAsia" w:ascii="宋体" w:hAnsi="宋体"/>
                <w:sz w:val="18"/>
                <w:szCs w:val="18"/>
              </w:rPr>
              <w:t>Content-Length:XXX</w:t>
            </w:r>
          </w:p>
          <w:p w14:paraId="066FE0DC">
            <w:pPr>
              <w:adjustRightInd/>
              <w:spacing w:line="240" w:lineRule="auto"/>
              <w:jc w:val="center"/>
              <w:rPr>
                <w:rFonts w:ascii="宋体" w:hAnsi="宋体"/>
                <w:sz w:val="18"/>
                <w:szCs w:val="18"/>
              </w:rPr>
            </w:pPr>
            <w:r>
              <w:rPr>
                <w:rFonts w:hint="eastAsia" w:ascii="宋体" w:hAnsi="宋体"/>
                <w:sz w:val="18"/>
                <w:szCs w:val="18"/>
              </w:rPr>
              <w:t>｛</w:t>
            </w:r>
          </w:p>
          <w:p w14:paraId="0D12134E">
            <w:pPr>
              <w:adjustRightInd/>
              <w:spacing w:line="240" w:lineRule="auto"/>
              <w:jc w:val="center"/>
              <w:rPr>
                <w:rFonts w:ascii="宋体" w:hAnsi="宋体"/>
                <w:sz w:val="18"/>
                <w:szCs w:val="18"/>
              </w:rPr>
            </w:pPr>
            <w:r>
              <w:rPr>
                <w:rFonts w:hint="eastAsia" w:ascii="宋体" w:hAnsi="宋体"/>
                <w:sz w:val="18"/>
                <w:szCs w:val="18"/>
              </w:rPr>
              <w:t>"status":"｛status｝",</w:t>
            </w:r>
          </w:p>
          <w:p w14:paraId="097B5C16">
            <w:pPr>
              <w:adjustRightInd/>
              <w:spacing w:line="240" w:lineRule="auto"/>
              <w:jc w:val="center"/>
              <w:rPr>
                <w:rFonts w:ascii="宋体" w:hAnsi="宋体"/>
                <w:sz w:val="18"/>
                <w:szCs w:val="18"/>
              </w:rPr>
            </w:pPr>
            <w:r>
              <w:rPr>
                <w:rFonts w:hint="eastAsia" w:ascii="宋体" w:hAnsi="宋体"/>
                <w:sz w:val="18"/>
                <w:szCs w:val="18"/>
              </w:rPr>
              <w:t>"err":"｛err｝"</w:t>
            </w:r>
          </w:p>
          <w:p w14:paraId="5C88716C">
            <w:pPr>
              <w:adjustRightInd/>
              <w:spacing w:line="240" w:lineRule="auto"/>
              <w:jc w:val="center"/>
              <w:rPr>
                <w:rFonts w:ascii="宋体" w:hAnsi="宋体"/>
                <w:sz w:val="18"/>
                <w:szCs w:val="18"/>
              </w:rPr>
            </w:pPr>
            <w:r>
              <w:rPr>
                <w:rFonts w:hint="eastAsia" w:ascii="宋体" w:hAnsi="宋体"/>
                <w:sz w:val="18"/>
                <w:szCs w:val="18"/>
              </w:rPr>
              <w:t>｝</w:t>
            </w:r>
          </w:p>
        </w:tc>
        <w:tc>
          <w:tcPr>
            <w:tcW w:w="919" w:type="pct"/>
            <w:tcBorders>
              <w:top w:val="single" w:color="auto" w:sz="4" w:space="0"/>
              <w:left w:val="single" w:color="auto" w:sz="4" w:space="0"/>
              <w:bottom w:val="single" w:color="auto" w:sz="4" w:space="0"/>
              <w:right w:val="single" w:color="auto" w:sz="8" w:space="0"/>
            </w:tcBorders>
            <w:shd w:val="clear" w:color="auto" w:fill="auto"/>
            <w:vAlign w:val="center"/>
          </w:tcPr>
          <w:p w14:paraId="797431FB">
            <w:pPr>
              <w:adjustRightInd/>
              <w:spacing w:line="240" w:lineRule="auto"/>
              <w:jc w:val="center"/>
              <w:rPr>
                <w:rFonts w:ascii="宋体" w:hAnsi="宋体"/>
                <w:sz w:val="18"/>
                <w:szCs w:val="18"/>
              </w:rPr>
            </w:pPr>
            <w:r>
              <w:rPr>
                <w:rFonts w:hint="eastAsia" w:ascii="宋体" w:hAnsi="宋体"/>
                <w:sz w:val="18"/>
                <w:szCs w:val="18"/>
              </w:rPr>
              <w:t>｛status｝=0,数据格式正确；｛err｝为空｛status｝不为0，数据格式错误，｛err｝为错误描述</w:t>
            </w:r>
          </w:p>
        </w:tc>
      </w:tr>
      <w:tr w14:paraId="2FA3D9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40" w:hRule="atLeast"/>
        </w:trPr>
        <w:tc>
          <w:tcPr>
            <w:tcW w:w="660" w:type="pct"/>
            <w:tcBorders>
              <w:top w:val="single" w:color="auto" w:sz="4" w:space="0"/>
              <w:left w:val="single" w:color="auto" w:sz="8" w:space="0"/>
              <w:bottom w:val="single" w:color="auto" w:sz="8" w:space="0"/>
              <w:right w:val="single" w:color="auto" w:sz="4" w:space="0"/>
            </w:tcBorders>
            <w:shd w:val="clear" w:color="auto" w:fill="auto"/>
            <w:vAlign w:val="center"/>
          </w:tcPr>
          <w:p w14:paraId="32E96D13">
            <w:pPr>
              <w:adjustRightInd/>
              <w:spacing w:line="240" w:lineRule="auto"/>
              <w:jc w:val="center"/>
              <w:rPr>
                <w:rFonts w:ascii="宋体" w:hAnsi="宋体"/>
                <w:sz w:val="18"/>
                <w:szCs w:val="18"/>
              </w:rPr>
            </w:pPr>
            <w:r>
              <w:rPr>
                <w:rFonts w:hint="eastAsia" w:ascii="宋体" w:hAnsi="宋体"/>
                <w:sz w:val="18"/>
                <w:szCs w:val="18"/>
              </w:rPr>
              <w:t>注释</w:t>
            </w:r>
          </w:p>
        </w:tc>
        <w:tc>
          <w:tcPr>
            <w:tcW w:w="3421" w:type="pct"/>
            <w:tcBorders>
              <w:top w:val="single" w:color="auto" w:sz="4" w:space="0"/>
              <w:left w:val="single" w:color="auto" w:sz="4" w:space="0"/>
              <w:bottom w:val="single" w:color="auto" w:sz="8" w:space="0"/>
              <w:right w:val="single" w:color="auto" w:sz="4" w:space="0"/>
            </w:tcBorders>
            <w:shd w:val="clear" w:color="auto" w:fill="auto"/>
            <w:vAlign w:val="center"/>
          </w:tcPr>
          <w:p w14:paraId="400A4A65">
            <w:pPr>
              <w:adjustRightInd/>
              <w:spacing w:line="240" w:lineRule="auto"/>
              <w:jc w:val="center"/>
              <w:rPr>
                <w:rFonts w:ascii="宋体" w:hAnsi="宋体"/>
                <w:sz w:val="18"/>
                <w:szCs w:val="18"/>
              </w:rPr>
            </w:pPr>
            <w:r>
              <w:rPr>
                <w:rFonts w:hint="eastAsia" w:ascii="宋体" w:hAnsi="宋体"/>
                <w:sz w:val="18"/>
                <w:szCs w:val="18"/>
              </w:rPr>
              <w:t>----</w:t>
            </w:r>
          </w:p>
        </w:tc>
        <w:tc>
          <w:tcPr>
            <w:tcW w:w="919" w:type="pct"/>
            <w:tcBorders>
              <w:top w:val="single" w:color="auto" w:sz="4" w:space="0"/>
              <w:left w:val="single" w:color="auto" w:sz="4" w:space="0"/>
              <w:bottom w:val="single" w:color="auto" w:sz="8" w:space="0"/>
              <w:right w:val="single" w:color="auto" w:sz="8" w:space="0"/>
            </w:tcBorders>
            <w:shd w:val="clear" w:color="auto" w:fill="auto"/>
            <w:vAlign w:val="center"/>
          </w:tcPr>
          <w:p w14:paraId="65D4CC05">
            <w:pPr>
              <w:adjustRightInd/>
              <w:spacing w:line="240" w:lineRule="auto"/>
              <w:jc w:val="center"/>
              <w:rPr>
                <w:rFonts w:ascii="宋体" w:hAnsi="宋体"/>
                <w:sz w:val="18"/>
                <w:szCs w:val="18"/>
              </w:rPr>
            </w:pPr>
            <w:r>
              <w:rPr>
                <w:rFonts w:hint="eastAsia" w:ascii="宋体" w:hAnsi="宋体"/>
                <w:sz w:val="18"/>
                <w:szCs w:val="18"/>
              </w:rPr>
              <w:t>需主键信息</w:t>
            </w:r>
          </w:p>
        </w:tc>
      </w:tr>
    </w:tbl>
    <w:p w14:paraId="3BC982A9">
      <w:pPr>
        <w:pStyle w:val="81"/>
        <w:numPr>
          <w:ilvl w:val="1"/>
          <w:numId w:val="43"/>
        </w:numPr>
        <w:spacing w:before="156" w:after="156"/>
        <w:rPr>
          <w:rFonts w:hAnsi="黑体"/>
        </w:rPr>
      </w:pPr>
      <w:bookmarkStart w:id="175" w:name="_Toc156308763"/>
      <w:bookmarkStart w:id="176" w:name="_Toc7386"/>
      <w:bookmarkStart w:id="177" w:name="_Toc164158108"/>
      <w:bookmarkStart w:id="178" w:name="_Toc156238964"/>
      <w:r>
        <w:rPr>
          <w:rFonts w:hint="eastAsia" w:hAnsi="黑体"/>
        </w:rPr>
        <w:t>删除</w:t>
      </w:r>
      <w:r>
        <w:rPr>
          <w:rFonts w:hint="eastAsia" w:hAnsi="黑体"/>
          <w:lang w:eastAsia="zh-CN"/>
        </w:rPr>
        <w:t>数据接口</w:t>
      </w:r>
      <w:r>
        <w:rPr>
          <w:rFonts w:hint="eastAsia" w:hAnsi="黑体"/>
        </w:rPr>
        <w:t>描述</w:t>
      </w:r>
      <w:bookmarkEnd w:id="175"/>
      <w:bookmarkEnd w:id="176"/>
      <w:bookmarkEnd w:id="177"/>
      <w:bookmarkEnd w:id="178"/>
    </w:p>
    <w:p w14:paraId="3CA6722C">
      <w:pPr>
        <w:pStyle w:val="59"/>
        <w:ind w:firstLine="420"/>
      </w:pPr>
      <w:r>
        <w:t>删除</w:t>
      </w:r>
      <w:r>
        <w:rPr>
          <w:rFonts w:hint="eastAsia"/>
          <w:lang w:eastAsia="zh-CN"/>
        </w:rPr>
        <w:t>数据接口</w:t>
      </w:r>
      <w:r>
        <w:t>描述见表C.2。</w:t>
      </w:r>
    </w:p>
    <w:p w14:paraId="5876E796">
      <w:pPr>
        <w:pStyle w:val="80"/>
        <w:spacing w:before="156" w:after="156"/>
      </w:pPr>
      <w:r>
        <w:rPr>
          <w:rFonts w:hint="eastAsia" w:hAnsi="黑体"/>
        </w:rPr>
        <w:t>删除</w:t>
      </w:r>
      <w:r>
        <w:rPr>
          <w:rFonts w:hint="eastAsia" w:hAnsi="黑体"/>
          <w:lang w:eastAsia="zh-CN"/>
        </w:rPr>
        <w:t>数据接口</w:t>
      </w:r>
      <w:r>
        <w:rPr>
          <w:rFonts w:hint="eastAsia" w:hAnsi="黑体"/>
        </w:rPr>
        <w:t>描述</w:t>
      </w:r>
    </w:p>
    <w:tbl>
      <w:tblPr>
        <w:tblStyle w:val="28"/>
        <w:tblW w:w="5005" w:type="pct"/>
        <w:tblInd w:w="-5"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76"/>
        <w:gridCol w:w="6615"/>
        <w:gridCol w:w="1777"/>
      </w:tblGrid>
      <w:tr w14:paraId="6853BF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88" w:hRule="atLeast"/>
        </w:trPr>
        <w:tc>
          <w:tcPr>
            <w:tcW w:w="660" w:type="pct"/>
            <w:tcBorders>
              <w:left w:val="single" w:color="auto" w:sz="8" w:space="0"/>
              <w:bottom w:val="single" w:color="auto" w:sz="8" w:space="0"/>
              <w:right w:val="single" w:color="auto" w:sz="4" w:space="0"/>
            </w:tcBorders>
            <w:shd w:val="clear" w:color="auto" w:fill="auto"/>
            <w:vAlign w:val="center"/>
          </w:tcPr>
          <w:p w14:paraId="649F4B05">
            <w:pPr>
              <w:widowControl/>
              <w:adjustRightInd/>
              <w:spacing w:line="240" w:lineRule="auto"/>
              <w:jc w:val="center"/>
              <w:rPr>
                <w:rFonts w:ascii="宋体" w:hAnsi="宋体" w:cs="宋体"/>
                <w:b/>
                <w:bCs/>
                <w:color w:val="000000"/>
                <w:kern w:val="0"/>
                <w:sz w:val="18"/>
                <w:szCs w:val="18"/>
              </w:rPr>
            </w:pPr>
            <w:r>
              <w:rPr>
                <w:rFonts w:hint="eastAsia"/>
                <w:sz w:val="18"/>
              </w:rPr>
              <w:t xml:space="preserve"> </w:t>
            </w:r>
            <w:r>
              <w:rPr>
                <w:rFonts w:hint="eastAsia" w:ascii="宋体" w:hAnsi="宋体" w:cs="宋体"/>
                <w:b/>
                <w:bCs/>
                <w:color w:val="000000"/>
                <w:kern w:val="0"/>
                <w:sz w:val="18"/>
                <w:szCs w:val="18"/>
              </w:rPr>
              <w:t>名称</w:t>
            </w:r>
          </w:p>
        </w:tc>
        <w:tc>
          <w:tcPr>
            <w:tcW w:w="3421" w:type="pct"/>
            <w:tcBorders>
              <w:left w:val="single" w:color="auto" w:sz="4" w:space="0"/>
              <w:bottom w:val="single" w:color="auto" w:sz="8" w:space="0"/>
              <w:right w:val="single" w:color="auto" w:sz="4" w:space="0"/>
            </w:tcBorders>
            <w:shd w:val="clear" w:color="auto" w:fill="auto"/>
            <w:vAlign w:val="center"/>
          </w:tcPr>
          <w:p w14:paraId="4E0DDD60">
            <w:pPr>
              <w:widowControl/>
              <w:adjustRightInd/>
              <w:spacing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内容</w:t>
            </w:r>
          </w:p>
        </w:tc>
        <w:tc>
          <w:tcPr>
            <w:tcW w:w="919" w:type="pct"/>
            <w:tcBorders>
              <w:left w:val="single" w:color="auto" w:sz="4" w:space="0"/>
              <w:bottom w:val="single" w:color="auto" w:sz="8" w:space="0"/>
              <w:right w:val="single" w:color="auto" w:sz="8" w:space="0"/>
            </w:tcBorders>
            <w:shd w:val="clear" w:color="auto" w:fill="auto"/>
            <w:vAlign w:val="center"/>
          </w:tcPr>
          <w:p w14:paraId="04F28E8F">
            <w:pPr>
              <w:widowControl/>
              <w:adjustRightInd/>
              <w:spacing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备注</w:t>
            </w:r>
          </w:p>
        </w:tc>
      </w:tr>
      <w:tr w14:paraId="3BCA59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34" w:hRule="atLeast"/>
        </w:trPr>
        <w:tc>
          <w:tcPr>
            <w:tcW w:w="660" w:type="pct"/>
            <w:tcBorders>
              <w:top w:val="single" w:color="auto" w:sz="8" w:space="0"/>
              <w:left w:val="single" w:color="auto" w:sz="8" w:space="0"/>
              <w:bottom w:val="single" w:color="auto" w:sz="4" w:space="0"/>
              <w:right w:val="single" w:color="auto" w:sz="4" w:space="0"/>
            </w:tcBorders>
            <w:shd w:val="clear" w:color="auto" w:fill="auto"/>
            <w:vAlign w:val="center"/>
          </w:tcPr>
          <w:p w14:paraId="6FF573A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接口地址</w:t>
            </w:r>
          </w:p>
        </w:tc>
        <w:tc>
          <w:tcPr>
            <w:tcW w:w="3421" w:type="pct"/>
            <w:tcBorders>
              <w:top w:val="single" w:color="auto" w:sz="8" w:space="0"/>
              <w:left w:val="single" w:color="auto" w:sz="4" w:space="0"/>
              <w:bottom w:val="single" w:color="auto" w:sz="4" w:space="0"/>
              <w:right w:val="single" w:color="auto" w:sz="4" w:space="0"/>
            </w:tcBorders>
            <w:shd w:val="clear" w:color="auto" w:fill="auto"/>
            <w:vAlign w:val="center"/>
          </w:tcPr>
          <w:p w14:paraId="3662C81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https://&lt;hostname&gt;:&lt;port&gt;</w:t>
            </w:r>
          </w:p>
          <w:p w14:paraId="06A35FA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&lt;interfaceIdenifier&gt;/&lt;serialnumber&gt;/&lt;distributedStorageIdentifer&gt;/&lt;resouceIdentifer&gt;</w:t>
            </w:r>
          </w:p>
        </w:tc>
        <w:tc>
          <w:tcPr>
            <w:tcW w:w="919" w:type="pct"/>
            <w:tcBorders>
              <w:top w:val="single" w:color="auto" w:sz="8" w:space="0"/>
              <w:left w:val="single" w:color="auto" w:sz="4" w:space="0"/>
              <w:bottom w:val="single" w:color="auto" w:sz="4" w:space="0"/>
              <w:right w:val="single" w:color="auto" w:sz="8" w:space="0"/>
            </w:tcBorders>
            <w:shd w:val="clear" w:color="auto" w:fill="auto"/>
            <w:vAlign w:val="center"/>
          </w:tcPr>
          <w:p w14:paraId="4498FA6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interfaceIdenifier为deleteObjects</w:t>
            </w:r>
          </w:p>
        </w:tc>
      </w:tr>
      <w:tr w14:paraId="605BDE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97" w:hRule="atLeast"/>
        </w:trPr>
        <w:tc>
          <w:tcPr>
            <w:tcW w:w="660" w:type="pct"/>
            <w:tcBorders>
              <w:top w:val="single" w:color="auto" w:sz="4" w:space="0"/>
              <w:left w:val="single" w:color="auto" w:sz="8" w:space="0"/>
              <w:bottom w:val="single" w:color="auto" w:sz="4" w:space="0"/>
              <w:right w:val="single" w:color="auto" w:sz="4" w:space="0"/>
            </w:tcBorders>
            <w:shd w:val="clear" w:color="auto" w:fill="auto"/>
            <w:vAlign w:val="center"/>
          </w:tcPr>
          <w:p w14:paraId="5CD2535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功能</w:t>
            </w:r>
          </w:p>
        </w:tc>
        <w:tc>
          <w:tcPr>
            <w:tcW w:w="3421" w:type="pct"/>
            <w:tcBorders>
              <w:top w:val="single" w:color="auto" w:sz="4" w:space="0"/>
              <w:left w:val="single" w:color="auto" w:sz="4" w:space="0"/>
              <w:bottom w:val="single" w:color="auto" w:sz="4" w:space="0"/>
              <w:right w:val="single" w:color="auto" w:sz="4" w:space="0"/>
            </w:tcBorders>
            <w:shd w:val="clear" w:color="auto" w:fill="auto"/>
            <w:vAlign w:val="center"/>
          </w:tcPr>
          <w:p w14:paraId="0BD430A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批量删除信息</w:t>
            </w:r>
          </w:p>
        </w:tc>
        <w:tc>
          <w:tcPr>
            <w:tcW w:w="919" w:type="pct"/>
            <w:tcBorders>
              <w:top w:val="single" w:color="auto" w:sz="4" w:space="0"/>
              <w:left w:val="single" w:color="auto" w:sz="4" w:space="0"/>
              <w:bottom w:val="single" w:color="auto" w:sz="4" w:space="0"/>
              <w:right w:val="single" w:color="auto" w:sz="8" w:space="0"/>
            </w:tcBorders>
            <w:shd w:val="clear" w:color="auto" w:fill="auto"/>
            <w:vAlign w:val="center"/>
          </w:tcPr>
          <w:p w14:paraId="665B8721">
            <w:pPr>
              <w:widowControl/>
              <w:adjustRightInd/>
              <w:spacing w:line="240" w:lineRule="auto"/>
              <w:jc w:val="center"/>
              <w:rPr>
                <w:rFonts w:ascii="宋体" w:hAnsi="宋体" w:cs="宋体"/>
                <w:color w:val="000000"/>
                <w:kern w:val="0"/>
                <w:sz w:val="18"/>
                <w:szCs w:val="18"/>
              </w:rPr>
            </w:pPr>
          </w:p>
        </w:tc>
      </w:tr>
      <w:tr w14:paraId="14957C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97" w:hRule="atLeast"/>
        </w:trPr>
        <w:tc>
          <w:tcPr>
            <w:tcW w:w="660" w:type="pct"/>
            <w:tcBorders>
              <w:top w:val="single" w:color="auto" w:sz="4" w:space="0"/>
              <w:left w:val="single" w:color="auto" w:sz="8" w:space="0"/>
              <w:bottom w:val="single" w:color="auto" w:sz="4" w:space="0"/>
              <w:right w:val="single" w:color="auto" w:sz="4" w:space="0"/>
            </w:tcBorders>
            <w:shd w:val="clear" w:color="auto" w:fill="auto"/>
            <w:vAlign w:val="center"/>
          </w:tcPr>
          <w:p w14:paraId="3F78473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方法</w:t>
            </w:r>
          </w:p>
        </w:tc>
        <w:tc>
          <w:tcPr>
            <w:tcW w:w="3421" w:type="pct"/>
            <w:tcBorders>
              <w:top w:val="single" w:color="auto" w:sz="4" w:space="0"/>
              <w:left w:val="single" w:color="auto" w:sz="4" w:space="0"/>
              <w:bottom w:val="single" w:color="auto" w:sz="4" w:space="0"/>
              <w:right w:val="single" w:color="auto" w:sz="4" w:space="0"/>
            </w:tcBorders>
            <w:shd w:val="clear" w:color="auto" w:fill="auto"/>
            <w:vAlign w:val="center"/>
          </w:tcPr>
          <w:p w14:paraId="0451C1F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post</w:t>
            </w:r>
          </w:p>
        </w:tc>
        <w:tc>
          <w:tcPr>
            <w:tcW w:w="919" w:type="pct"/>
            <w:tcBorders>
              <w:top w:val="single" w:color="auto" w:sz="4" w:space="0"/>
              <w:left w:val="single" w:color="auto" w:sz="4" w:space="0"/>
              <w:bottom w:val="single" w:color="auto" w:sz="4" w:space="0"/>
              <w:right w:val="single" w:color="auto" w:sz="8" w:space="0"/>
            </w:tcBorders>
            <w:shd w:val="clear" w:color="auto" w:fill="auto"/>
            <w:vAlign w:val="center"/>
          </w:tcPr>
          <w:p w14:paraId="4F8AA2D4">
            <w:pPr>
              <w:widowControl/>
              <w:adjustRightInd/>
              <w:spacing w:line="240" w:lineRule="auto"/>
              <w:jc w:val="center"/>
              <w:rPr>
                <w:rFonts w:ascii="宋体" w:hAnsi="宋体" w:cs="宋体"/>
                <w:color w:val="000000"/>
                <w:kern w:val="0"/>
                <w:sz w:val="18"/>
                <w:szCs w:val="18"/>
              </w:rPr>
            </w:pPr>
          </w:p>
        </w:tc>
      </w:tr>
      <w:tr w14:paraId="46811A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794" w:hRule="atLeast"/>
        </w:trPr>
        <w:tc>
          <w:tcPr>
            <w:tcW w:w="660" w:type="pct"/>
            <w:tcBorders>
              <w:top w:val="single" w:color="auto" w:sz="4" w:space="0"/>
              <w:left w:val="single" w:color="auto" w:sz="8" w:space="0"/>
              <w:bottom w:val="single" w:color="auto" w:sz="4" w:space="0"/>
              <w:right w:val="single" w:color="auto" w:sz="4" w:space="0"/>
            </w:tcBorders>
            <w:shd w:val="clear" w:color="auto" w:fill="auto"/>
            <w:vAlign w:val="center"/>
          </w:tcPr>
          <w:p w14:paraId="45C8B58A">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消息体</w:t>
            </w:r>
          </w:p>
        </w:tc>
        <w:tc>
          <w:tcPr>
            <w:tcW w:w="3421" w:type="pct"/>
            <w:tcBorders>
              <w:top w:val="single" w:color="auto" w:sz="4" w:space="0"/>
              <w:left w:val="single" w:color="auto" w:sz="4" w:space="0"/>
              <w:bottom w:val="single" w:color="auto" w:sz="4" w:space="0"/>
              <w:right w:val="single" w:color="auto" w:sz="4" w:space="0"/>
            </w:tcBorders>
            <w:shd w:val="clear" w:color="auto" w:fill="auto"/>
            <w:vAlign w:val="center"/>
          </w:tcPr>
          <w:p w14:paraId="3FE9530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interfaceIdenifier=deleteObjects时消息体为application/json，字符集编码为UTF-8的标准json格式数据；</w:t>
            </w:r>
          </w:p>
        </w:tc>
        <w:tc>
          <w:tcPr>
            <w:tcW w:w="919" w:type="pct"/>
            <w:tcBorders>
              <w:top w:val="single" w:color="auto" w:sz="4" w:space="0"/>
              <w:left w:val="single" w:color="auto" w:sz="4" w:space="0"/>
              <w:bottom w:val="single" w:color="auto" w:sz="4" w:space="0"/>
              <w:right w:val="single" w:color="auto" w:sz="8" w:space="0"/>
            </w:tcBorders>
            <w:shd w:val="clear" w:color="auto" w:fill="auto"/>
            <w:vAlign w:val="center"/>
          </w:tcPr>
          <w:p w14:paraId="752278CC">
            <w:pPr>
              <w:widowControl/>
              <w:adjustRightInd/>
              <w:spacing w:line="240" w:lineRule="auto"/>
              <w:jc w:val="center"/>
              <w:rPr>
                <w:rFonts w:ascii="宋体" w:hAnsi="宋体" w:cs="宋体"/>
                <w:color w:val="000000"/>
                <w:kern w:val="0"/>
                <w:sz w:val="18"/>
                <w:szCs w:val="18"/>
              </w:rPr>
            </w:pPr>
          </w:p>
        </w:tc>
      </w:tr>
      <w:tr w14:paraId="7C6B10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381" w:hRule="atLeast"/>
        </w:trPr>
        <w:tc>
          <w:tcPr>
            <w:tcW w:w="660" w:type="pct"/>
            <w:tcBorders>
              <w:top w:val="single" w:color="auto" w:sz="4" w:space="0"/>
              <w:left w:val="single" w:color="auto" w:sz="8" w:space="0"/>
              <w:bottom w:val="single" w:color="000000" w:sz="4" w:space="0"/>
              <w:right w:val="single" w:color="auto" w:sz="4" w:space="0"/>
            </w:tcBorders>
            <w:shd w:val="clear" w:color="auto" w:fill="auto"/>
            <w:vAlign w:val="center"/>
          </w:tcPr>
          <w:p w14:paraId="61EB2BB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返回结果</w:t>
            </w:r>
          </w:p>
        </w:tc>
        <w:tc>
          <w:tcPr>
            <w:tcW w:w="3421" w:type="pct"/>
            <w:tcBorders>
              <w:top w:val="single" w:color="auto" w:sz="4" w:space="0"/>
              <w:left w:val="single" w:color="auto" w:sz="4" w:space="0"/>
              <w:bottom w:val="single" w:color="000000" w:sz="4" w:space="0"/>
              <w:right w:val="single" w:color="auto" w:sz="4" w:space="0"/>
            </w:tcBorders>
            <w:shd w:val="clear" w:color="auto" w:fill="auto"/>
            <w:vAlign w:val="center"/>
          </w:tcPr>
          <w:p w14:paraId="15F8AC4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200 ok</w:t>
            </w:r>
          </w:p>
          <w:p w14:paraId="7FF6CEE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Content-Type:application/json</w:t>
            </w:r>
          </w:p>
          <w:p w14:paraId="3A6B5D7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Content-Length:XXX</w:t>
            </w:r>
          </w:p>
          <w:p w14:paraId="43ED5BE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w:t>
            </w:r>
          </w:p>
          <w:p w14:paraId="03EB4CD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"status":"｛status｝",</w:t>
            </w:r>
          </w:p>
          <w:p w14:paraId="74EF961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"err":"｛err｝"</w:t>
            </w:r>
          </w:p>
          <w:p w14:paraId="265ED7B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19" w:type="pct"/>
            <w:tcBorders>
              <w:top w:val="single" w:color="auto" w:sz="4" w:space="0"/>
              <w:left w:val="single" w:color="auto" w:sz="4" w:space="0"/>
              <w:bottom w:val="single" w:color="000000" w:sz="4" w:space="0"/>
              <w:right w:val="single" w:color="auto" w:sz="8" w:space="0"/>
            </w:tcBorders>
            <w:shd w:val="clear" w:color="auto" w:fill="auto"/>
            <w:vAlign w:val="center"/>
          </w:tcPr>
          <w:p w14:paraId="1F8640A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｛status｝=0,数据格式正确；｛err｝为空｛status｝不为0，数据格式错误，｛err｝为错误描述</w:t>
            </w:r>
          </w:p>
        </w:tc>
      </w:tr>
      <w:tr w14:paraId="5414BC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40" w:hRule="atLeast"/>
        </w:trPr>
        <w:tc>
          <w:tcPr>
            <w:tcW w:w="660" w:type="pct"/>
            <w:tcBorders>
              <w:top w:val="single" w:color="000000" w:sz="4" w:space="0"/>
              <w:left w:val="single" w:color="auto" w:sz="8" w:space="0"/>
              <w:bottom w:val="single" w:color="auto" w:sz="8" w:space="0"/>
              <w:right w:val="single" w:color="auto" w:sz="4" w:space="0"/>
            </w:tcBorders>
            <w:shd w:val="clear" w:color="auto" w:fill="auto"/>
            <w:vAlign w:val="center"/>
          </w:tcPr>
          <w:p w14:paraId="327227E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注释</w:t>
            </w:r>
          </w:p>
        </w:tc>
        <w:tc>
          <w:tcPr>
            <w:tcW w:w="3421" w:type="pct"/>
            <w:tcBorders>
              <w:top w:val="single" w:color="000000" w:sz="4" w:space="0"/>
              <w:left w:val="single" w:color="auto" w:sz="4" w:space="0"/>
              <w:bottom w:val="single" w:color="auto" w:sz="8" w:space="0"/>
              <w:right w:val="single" w:color="auto" w:sz="4" w:space="0"/>
            </w:tcBorders>
            <w:shd w:val="clear" w:color="auto" w:fill="auto"/>
            <w:vAlign w:val="center"/>
          </w:tcPr>
          <w:p w14:paraId="607299D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19" w:type="pct"/>
            <w:tcBorders>
              <w:top w:val="single" w:color="000000" w:sz="4" w:space="0"/>
              <w:left w:val="single" w:color="auto" w:sz="4" w:space="0"/>
              <w:bottom w:val="single" w:color="auto" w:sz="8" w:space="0"/>
              <w:right w:val="single" w:color="auto" w:sz="8" w:space="0"/>
            </w:tcBorders>
            <w:shd w:val="clear" w:color="auto" w:fill="auto"/>
            <w:vAlign w:val="center"/>
          </w:tcPr>
          <w:p w14:paraId="2785D3A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需主键信息</w:t>
            </w:r>
          </w:p>
        </w:tc>
      </w:tr>
    </w:tbl>
    <w:p w14:paraId="3A94361D">
      <w:pPr>
        <w:pStyle w:val="81"/>
        <w:numPr>
          <w:ilvl w:val="1"/>
          <w:numId w:val="43"/>
        </w:numPr>
        <w:spacing w:before="156" w:after="156"/>
        <w:rPr>
          <w:szCs w:val="21"/>
        </w:rPr>
      </w:pPr>
      <w:bookmarkStart w:id="179" w:name="_Toc14216"/>
      <w:bookmarkStart w:id="180" w:name="_Toc164158109"/>
      <w:bookmarkStart w:id="181" w:name="_Toc156308764"/>
      <w:bookmarkStart w:id="182" w:name="_Toc156238965"/>
      <w:r>
        <w:rPr>
          <w:szCs w:val="21"/>
        </w:rPr>
        <w:t>修改</w:t>
      </w:r>
      <w:r>
        <w:rPr>
          <w:rFonts w:hint="eastAsia"/>
          <w:szCs w:val="21"/>
          <w:lang w:eastAsia="zh-CN"/>
        </w:rPr>
        <w:t>数据接口</w:t>
      </w:r>
      <w:r>
        <w:rPr>
          <w:szCs w:val="21"/>
        </w:rPr>
        <w:t>描述</w:t>
      </w:r>
      <w:bookmarkEnd w:id="179"/>
      <w:bookmarkEnd w:id="180"/>
      <w:bookmarkEnd w:id="181"/>
      <w:bookmarkEnd w:id="182"/>
    </w:p>
    <w:p w14:paraId="62ECCC07">
      <w:pPr>
        <w:pStyle w:val="59"/>
        <w:ind w:firstLine="420"/>
      </w:pPr>
      <w:r>
        <w:t>修改</w:t>
      </w:r>
      <w:r>
        <w:rPr>
          <w:rFonts w:hint="eastAsia"/>
          <w:lang w:eastAsia="zh-CN"/>
        </w:rPr>
        <w:t>数据接口</w:t>
      </w:r>
      <w:r>
        <w:t>信息描述见表C.3。</w:t>
      </w:r>
    </w:p>
    <w:p w14:paraId="315C0C0D">
      <w:pPr>
        <w:pStyle w:val="59"/>
        <w:ind w:firstLine="420"/>
      </w:pPr>
    </w:p>
    <w:p w14:paraId="33470A97">
      <w:pPr>
        <w:pStyle w:val="80"/>
        <w:spacing w:before="156" w:after="156"/>
        <w:rPr>
          <w:rFonts w:hAnsi="黑体"/>
        </w:rPr>
      </w:pPr>
      <w:r>
        <w:rPr>
          <w:rFonts w:hint="eastAsia" w:hAnsi="黑体"/>
        </w:rPr>
        <w:t>修改</w:t>
      </w:r>
      <w:r>
        <w:rPr>
          <w:rFonts w:hint="eastAsia" w:hAnsi="黑体"/>
          <w:lang w:eastAsia="zh-CN"/>
        </w:rPr>
        <w:t>数据接口</w:t>
      </w:r>
      <w:r>
        <w:rPr>
          <w:rFonts w:hint="eastAsia" w:hAnsi="黑体"/>
        </w:rPr>
        <w:t>描述</w:t>
      </w:r>
    </w:p>
    <w:tbl>
      <w:tblPr>
        <w:tblStyle w:val="28"/>
        <w:tblW w:w="5005" w:type="pct"/>
        <w:tblInd w:w="-5"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0" w:type="dxa"/>
          <w:bottom w:w="0" w:type="dxa"/>
          <w:right w:w="0" w:type="dxa"/>
        </w:tblCellMar>
      </w:tblPr>
      <w:tblGrid>
        <w:gridCol w:w="1276"/>
        <w:gridCol w:w="6615"/>
        <w:gridCol w:w="1777"/>
      </w:tblGrid>
      <w:tr w14:paraId="1D6DD8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88" w:hRule="atLeast"/>
        </w:trPr>
        <w:tc>
          <w:tcPr>
            <w:tcW w:w="660" w:type="pct"/>
            <w:tcBorders>
              <w:left w:val="single" w:color="auto" w:sz="8" w:space="0"/>
              <w:bottom w:val="single" w:color="auto" w:sz="8" w:space="0"/>
              <w:right w:val="single" w:color="auto" w:sz="4" w:space="0"/>
            </w:tcBorders>
            <w:shd w:val="clear" w:color="auto" w:fill="auto"/>
            <w:vAlign w:val="center"/>
          </w:tcPr>
          <w:p w14:paraId="476E21B7">
            <w:pPr>
              <w:widowControl/>
              <w:adjustRightInd/>
              <w:spacing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名称</w:t>
            </w:r>
          </w:p>
        </w:tc>
        <w:tc>
          <w:tcPr>
            <w:tcW w:w="3421" w:type="pct"/>
            <w:tcBorders>
              <w:left w:val="single" w:color="auto" w:sz="4" w:space="0"/>
              <w:bottom w:val="single" w:color="auto" w:sz="8" w:space="0"/>
              <w:right w:val="single" w:color="auto" w:sz="4" w:space="0"/>
            </w:tcBorders>
            <w:shd w:val="clear" w:color="auto" w:fill="auto"/>
            <w:vAlign w:val="center"/>
          </w:tcPr>
          <w:p w14:paraId="671041AB">
            <w:pPr>
              <w:widowControl/>
              <w:adjustRightInd/>
              <w:spacing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内容</w:t>
            </w:r>
          </w:p>
        </w:tc>
        <w:tc>
          <w:tcPr>
            <w:tcW w:w="919" w:type="pct"/>
            <w:tcBorders>
              <w:left w:val="single" w:color="auto" w:sz="4" w:space="0"/>
              <w:bottom w:val="single" w:color="auto" w:sz="8" w:space="0"/>
              <w:right w:val="single" w:color="auto" w:sz="8" w:space="0"/>
            </w:tcBorders>
            <w:shd w:val="clear" w:color="auto" w:fill="auto"/>
            <w:vAlign w:val="center"/>
          </w:tcPr>
          <w:p w14:paraId="75B4354E">
            <w:pPr>
              <w:widowControl/>
              <w:adjustRightInd/>
              <w:spacing w:line="240" w:lineRule="auto"/>
              <w:jc w:val="center"/>
              <w:rPr>
                <w:rFonts w:ascii="宋体" w:hAnsi="宋体" w:cs="宋体"/>
                <w:b/>
                <w:bCs/>
                <w:color w:val="000000"/>
                <w:kern w:val="0"/>
                <w:sz w:val="18"/>
                <w:szCs w:val="18"/>
              </w:rPr>
            </w:pPr>
            <w:r>
              <w:rPr>
                <w:rFonts w:hint="eastAsia" w:ascii="宋体" w:hAnsi="宋体" w:cs="宋体"/>
                <w:b/>
                <w:bCs/>
                <w:color w:val="000000"/>
                <w:kern w:val="0"/>
                <w:sz w:val="18"/>
                <w:szCs w:val="18"/>
              </w:rPr>
              <w:t>备注</w:t>
            </w:r>
          </w:p>
        </w:tc>
      </w:tr>
      <w:tr w14:paraId="315407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134" w:hRule="atLeast"/>
        </w:trPr>
        <w:tc>
          <w:tcPr>
            <w:tcW w:w="660" w:type="pct"/>
            <w:tcBorders>
              <w:top w:val="single" w:color="auto" w:sz="8" w:space="0"/>
              <w:left w:val="single" w:color="auto" w:sz="8" w:space="0"/>
              <w:bottom w:val="single" w:color="auto" w:sz="4" w:space="0"/>
              <w:right w:val="single" w:color="auto" w:sz="4" w:space="0"/>
            </w:tcBorders>
            <w:shd w:val="clear" w:color="auto" w:fill="auto"/>
            <w:vAlign w:val="center"/>
          </w:tcPr>
          <w:p w14:paraId="1A1DB7D2">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接口地址</w:t>
            </w:r>
          </w:p>
        </w:tc>
        <w:tc>
          <w:tcPr>
            <w:tcW w:w="3421" w:type="pct"/>
            <w:tcBorders>
              <w:top w:val="single" w:color="auto" w:sz="8" w:space="0"/>
              <w:left w:val="single" w:color="auto" w:sz="4" w:space="0"/>
              <w:bottom w:val="single" w:color="auto" w:sz="4" w:space="0"/>
              <w:right w:val="single" w:color="auto" w:sz="4" w:space="0"/>
            </w:tcBorders>
            <w:shd w:val="clear" w:color="auto" w:fill="auto"/>
            <w:vAlign w:val="center"/>
          </w:tcPr>
          <w:p w14:paraId="0121A066">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https://&lt;hostname&gt;:&lt;port&gt;</w:t>
            </w:r>
          </w:p>
          <w:p w14:paraId="021329D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&lt;interfaceIdenifier&gt;/&lt;serialnumber&gt;/&lt;distributedStorageIdentifer&gt;/&lt;resouceIdentifer&gt;</w:t>
            </w:r>
          </w:p>
        </w:tc>
        <w:tc>
          <w:tcPr>
            <w:tcW w:w="919" w:type="pct"/>
            <w:tcBorders>
              <w:top w:val="single" w:color="auto" w:sz="8" w:space="0"/>
              <w:left w:val="single" w:color="auto" w:sz="4" w:space="0"/>
              <w:bottom w:val="single" w:color="auto" w:sz="4" w:space="0"/>
              <w:right w:val="single" w:color="auto" w:sz="8" w:space="0"/>
            </w:tcBorders>
            <w:shd w:val="clear" w:color="auto" w:fill="auto"/>
            <w:vAlign w:val="center"/>
          </w:tcPr>
          <w:p w14:paraId="343A080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interfaceIdenifier为updateObjects</w:t>
            </w:r>
          </w:p>
        </w:tc>
      </w:tr>
      <w:tr w14:paraId="32E351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88" w:hRule="atLeast"/>
        </w:trPr>
        <w:tc>
          <w:tcPr>
            <w:tcW w:w="660" w:type="pct"/>
            <w:tcBorders>
              <w:top w:val="single" w:color="auto" w:sz="4" w:space="0"/>
              <w:left w:val="single" w:color="auto" w:sz="8" w:space="0"/>
              <w:bottom w:val="single" w:color="auto" w:sz="4" w:space="0"/>
              <w:right w:val="single" w:color="auto" w:sz="4" w:space="0"/>
            </w:tcBorders>
            <w:shd w:val="clear" w:color="auto" w:fill="auto"/>
            <w:vAlign w:val="center"/>
          </w:tcPr>
          <w:p w14:paraId="7FB7F37E">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功能</w:t>
            </w:r>
          </w:p>
        </w:tc>
        <w:tc>
          <w:tcPr>
            <w:tcW w:w="3421" w:type="pct"/>
            <w:tcBorders>
              <w:top w:val="single" w:color="auto" w:sz="4" w:space="0"/>
              <w:left w:val="single" w:color="auto" w:sz="4" w:space="0"/>
              <w:bottom w:val="single" w:color="auto" w:sz="4" w:space="0"/>
              <w:right w:val="single" w:color="auto" w:sz="4" w:space="0"/>
            </w:tcBorders>
            <w:shd w:val="clear" w:color="auto" w:fill="auto"/>
            <w:vAlign w:val="center"/>
          </w:tcPr>
          <w:p w14:paraId="4F05175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批量修改信息</w:t>
            </w:r>
          </w:p>
        </w:tc>
        <w:tc>
          <w:tcPr>
            <w:tcW w:w="919" w:type="pct"/>
            <w:tcBorders>
              <w:top w:val="single" w:color="auto" w:sz="4" w:space="0"/>
              <w:left w:val="single" w:color="auto" w:sz="4" w:space="0"/>
              <w:bottom w:val="single" w:color="auto" w:sz="4" w:space="0"/>
              <w:right w:val="single" w:color="auto" w:sz="8" w:space="0"/>
            </w:tcBorders>
            <w:shd w:val="clear" w:color="auto" w:fill="auto"/>
            <w:vAlign w:val="center"/>
          </w:tcPr>
          <w:p w14:paraId="115CDEFD">
            <w:pPr>
              <w:widowControl/>
              <w:adjustRightInd/>
              <w:spacing w:line="240" w:lineRule="auto"/>
              <w:jc w:val="center"/>
              <w:rPr>
                <w:rFonts w:ascii="宋体" w:hAnsi="宋体" w:cs="宋体"/>
                <w:color w:val="000000"/>
                <w:kern w:val="0"/>
                <w:sz w:val="18"/>
                <w:szCs w:val="18"/>
              </w:rPr>
            </w:pPr>
          </w:p>
        </w:tc>
      </w:tr>
      <w:tr w14:paraId="011D85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88" w:hRule="atLeast"/>
        </w:trPr>
        <w:tc>
          <w:tcPr>
            <w:tcW w:w="660" w:type="pct"/>
            <w:tcBorders>
              <w:top w:val="single" w:color="auto" w:sz="4" w:space="0"/>
              <w:left w:val="single" w:color="auto" w:sz="8" w:space="0"/>
              <w:bottom w:val="single" w:color="auto" w:sz="4" w:space="0"/>
              <w:right w:val="single" w:color="auto" w:sz="4" w:space="0"/>
            </w:tcBorders>
            <w:shd w:val="clear" w:color="auto" w:fill="auto"/>
            <w:vAlign w:val="center"/>
          </w:tcPr>
          <w:p w14:paraId="55C7C5A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方法</w:t>
            </w:r>
          </w:p>
        </w:tc>
        <w:tc>
          <w:tcPr>
            <w:tcW w:w="3421" w:type="pct"/>
            <w:tcBorders>
              <w:top w:val="single" w:color="auto" w:sz="4" w:space="0"/>
              <w:left w:val="single" w:color="auto" w:sz="4" w:space="0"/>
              <w:bottom w:val="single" w:color="auto" w:sz="4" w:space="0"/>
              <w:right w:val="single" w:color="auto" w:sz="4" w:space="0"/>
            </w:tcBorders>
            <w:shd w:val="clear" w:color="auto" w:fill="auto"/>
            <w:vAlign w:val="center"/>
          </w:tcPr>
          <w:p w14:paraId="6BF7618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post</w:t>
            </w:r>
          </w:p>
        </w:tc>
        <w:tc>
          <w:tcPr>
            <w:tcW w:w="919" w:type="pct"/>
            <w:tcBorders>
              <w:top w:val="single" w:color="auto" w:sz="4" w:space="0"/>
              <w:left w:val="single" w:color="auto" w:sz="4" w:space="0"/>
              <w:bottom w:val="single" w:color="auto" w:sz="4" w:space="0"/>
              <w:right w:val="single" w:color="auto" w:sz="8" w:space="0"/>
            </w:tcBorders>
            <w:shd w:val="clear" w:color="auto" w:fill="auto"/>
            <w:vAlign w:val="center"/>
          </w:tcPr>
          <w:p w14:paraId="0C645BAC">
            <w:pPr>
              <w:widowControl/>
              <w:adjustRightInd/>
              <w:spacing w:line="240" w:lineRule="auto"/>
              <w:jc w:val="center"/>
              <w:rPr>
                <w:rFonts w:ascii="宋体" w:hAnsi="宋体" w:cs="宋体"/>
                <w:color w:val="000000"/>
                <w:kern w:val="0"/>
                <w:sz w:val="18"/>
                <w:szCs w:val="18"/>
              </w:rPr>
            </w:pPr>
          </w:p>
        </w:tc>
      </w:tr>
      <w:tr w14:paraId="00A090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737" w:hRule="atLeast"/>
        </w:trPr>
        <w:tc>
          <w:tcPr>
            <w:tcW w:w="660" w:type="pct"/>
            <w:tcBorders>
              <w:top w:val="single" w:color="auto" w:sz="4" w:space="0"/>
              <w:left w:val="single" w:color="auto" w:sz="8" w:space="0"/>
              <w:bottom w:val="single" w:color="auto" w:sz="4" w:space="0"/>
              <w:right w:val="single" w:color="auto" w:sz="4" w:space="0"/>
            </w:tcBorders>
            <w:shd w:val="clear" w:color="auto" w:fill="auto"/>
            <w:vAlign w:val="center"/>
          </w:tcPr>
          <w:p w14:paraId="64A35C7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消息体</w:t>
            </w:r>
          </w:p>
        </w:tc>
        <w:tc>
          <w:tcPr>
            <w:tcW w:w="3421" w:type="pct"/>
            <w:tcBorders>
              <w:top w:val="single" w:color="auto" w:sz="4" w:space="0"/>
              <w:left w:val="single" w:color="auto" w:sz="4" w:space="0"/>
              <w:bottom w:val="single" w:color="auto" w:sz="4" w:space="0"/>
              <w:right w:val="single" w:color="auto" w:sz="4" w:space="0"/>
            </w:tcBorders>
            <w:shd w:val="clear" w:color="auto" w:fill="auto"/>
            <w:vAlign w:val="center"/>
          </w:tcPr>
          <w:p w14:paraId="6A1F549D">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interfaceIdenifier=updateObjects时消息体为application/json，字符集编码为UTF-8的标准json格式数据；</w:t>
            </w:r>
          </w:p>
        </w:tc>
        <w:tc>
          <w:tcPr>
            <w:tcW w:w="919" w:type="pct"/>
            <w:tcBorders>
              <w:top w:val="single" w:color="auto" w:sz="4" w:space="0"/>
              <w:left w:val="single" w:color="auto" w:sz="4" w:space="0"/>
              <w:bottom w:val="single" w:color="auto" w:sz="4" w:space="0"/>
              <w:right w:val="single" w:color="auto" w:sz="8" w:space="0"/>
            </w:tcBorders>
            <w:shd w:val="clear" w:color="auto" w:fill="auto"/>
            <w:vAlign w:val="center"/>
          </w:tcPr>
          <w:p w14:paraId="4EFDFB5A">
            <w:pPr>
              <w:widowControl/>
              <w:adjustRightInd/>
              <w:spacing w:line="240" w:lineRule="auto"/>
              <w:jc w:val="center"/>
              <w:rPr>
                <w:rFonts w:ascii="宋体" w:hAnsi="宋体" w:cs="宋体"/>
                <w:color w:val="000000"/>
                <w:kern w:val="0"/>
                <w:sz w:val="18"/>
                <w:szCs w:val="18"/>
              </w:rPr>
            </w:pPr>
          </w:p>
        </w:tc>
      </w:tr>
      <w:tr w14:paraId="1AB262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381" w:hRule="atLeast"/>
        </w:trPr>
        <w:tc>
          <w:tcPr>
            <w:tcW w:w="660" w:type="pct"/>
            <w:tcBorders>
              <w:top w:val="single" w:color="auto" w:sz="4" w:space="0"/>
              <w:left w:val="single" w:color="auto" w:sz="8" w:space="0"/>
              <w:bottom w:val="single" w:color="auto" w:sz="4" w:space="0"/>
              <w:right w:val="single" w:color="auto" w:sz="4" w:space="0"/>
            </w:tcBorders>
            <w:shd w:val="clear" w:color="auto" w:fill="auto"/>
            <w:vAlign w:val="center"/>
          </w:tcPr>
          <w:p w14:paraId="2ACAB7F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返回结果</w:t>
            </w:r>
          </w:p>
        </w:tc>
        <w:tc>
          <w:tcPr>
            <w:tcW w:w="3421" w:type="pct"/>
            <w:tcBorders>
              <w:top w:val="single" w:color="auto" w:sz="4" w:space="0"/>
              <w:left w:val="single" w:color="auto" w:sz="4" w:space="0"/>
              <w:bottom w:val="single" w:color="auto" w:sz="4" w:space="0"/>
              <w:right w:val="single" w:color="auto" w:sz="4" w:space="0"/>
            </w:tcBorders>
            <w:shd w:val="clear" w:color="auto" w:fill="auto"/>
            <w:vAlign w:val="center"/>
          </w:tcPr>
          <w:p w14:paraId="3DFFB0C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200 ok</w:t>
            </w:r>
          </w:p>
          <w:p w14:paraId="152EB7C7">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Content-Type:application/json</w:t>
            </w:r>
          </w:p>
          <w:p w14:paraId="3C4CFC80">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Content-Length:XXX</w:t>
            </w:r>
          </w:p>
          <w:p w14:paraId="707F7E9B">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w:t>
            </w:r>
          </w:p>
          <w:p w14:paraId="662904C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"status":"｛status｝",</w:t>
            </w:r>
          </w:p>
          <w:p w14:paraId="4EA94BE4">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"err":"｛err｝"</w:t>
            </w:r>
          </w:p>
          <w:p w14:paraId="4FD13E7F">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19" w:type="pct"/>
            <w:tcBorders>
              <w:top w:val="single" w:color="auto" w:sz="4" w:space="0"/>
              <w:left w:val="single" w:color="auto" w:sz="4" w:space="0"/>
              <w:bottom w:val="single" w:color="auto" w:sz="4" w:space="0"/>
              <w:right w:val="single" w:color="auto" w:sz="8" w:space="0"/>
            </w:tcBorders>
            <w:shd w:val="clear" w:color="auto" w:fill="auto"/>
            <w:vAlign w:val="center"/>
          </w:tcPr>
          <w:p w14:paraId="295771B8">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｛status｝=0,数据格式正确；｛err｝为空｛status｝不为0，数据格式错误，｛err｝为错误描述</w:t>
            </w:r>
          </w:p>
        </w:tc>
      </w:tr>
      <w:tr w14:paraId="3D7CC9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40" w:hRule="atLeast"/>
        </w:trPr>
        <w:tc>
          <w:tcPr>
            <w:tcW w:w="660" w:type="pct"/>
            <w:tcBorders>
              <w:top w:val="single" w:color="auto" w:sz="4" w:space="0"/>
              <w:left w:val="single" w:color="auto" w:sz="8" w:space="0"/>
              <w:bottom w:val="single" w:color="auto" w:sz="8" w:space="0"/>
              <w:right w:val="single" w:color="auto" w:sz="4" w:space="0"/>
            </w:tcBorders>
            <w:shd w:val="clear" w:color="auto" w:fill="auto"/>
            <w:vAlign w:val="center"/>
          </w:tcPr>
          <w:p w14:paraId="488087F3">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注释</w:t>
            </w:r>
          </w:p>
        </w:tc>
        <w:tc>
          <w:tcPr>
            <w:tcW w:w="3421" w:type="pct"/>
            <w:tcBorders>
              <w:top w:val="single" w:color="auto" w:sz="4" w:space="0"/>
              <w:left w:val="single" w:color="auto" w:sz="4" w:space="0"/>
              <w:bottom w:val="single" w:color="auto" w:sz="8" w:space="0"/>
              <w:right w:val="single" w:color="auto" w:sz="4" w:space="0"/>
            </w:tcBorders>
            <w:shd w:val="clear" w:color="auto" w:fill="auto"/>
            <w:vAlign w:val="center"/>
          </w:tcPr>
          <w:p w14:paraId="05EC4DD9">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19" w:type="pct"/>
            <w:tcBorders>
              <w:top w:val="single" w:color="auto" w:sz="4" w:space="0"/>
              <w:left w:val="single" w:color="auto" w:sz="4" w:space="0"/>
              <w:bottom w:val="single" w:color="auto" w:sz="8" w:space="0"/>
              <w:right w:val="single" w:color="auto" w:sz="8" w:space="0"/>
            </w:tcBorders>
            <w:shd w:val="clear" w:color="auto" w:fill="auto"/>
            <w:vAlign w:val="center"/>
          </w:tcPr>
          <w:p w14:paraId="557325C5">
            <w:pPr>
              <w:widowControl/>
              <w:adjustRightInd/>
              <w:spacing w:line="240" w:lineRule="auto"/>
              <w:jc w:val="center"/>
              <w:rPr>
                <w:rFonts w:ascii="宋体" w:hAnsi="宋体" w:cs="宋体"/>
                <w:color w:val="000000"/>
                <w:kern w:val="0"/>
                <w:sz w:val="18"/>
                <w:szCs w:val="18"/>
              </w:rPr>
            </w:pPr>
            <w:r>
              <w:rPr>
                <w:rFonts w:hint="eastAsia" w:ascii="宋体" w:hAnsi="宋体" w:cs="宋体"/>
                <w:color w:val="000000"/>
                <w:kern w:val="0"/>
                <w:sz w:val="18"/>
                <w:szCs w:val="18"/>
              </w:rPr>
              <w:t>需主键信息</w:t>
            </w:r>
          </w:p>
        </w:tc>
      </w:tr>
    </w:tbl>
    <w:p w14:paraId="7742E3BC">
      <w:pPr>
        <w:pStyle w:val="59"/>
        <w:ind w:firstLine="0" w:firstLineChars="0"/>
      </w:pPr>
    </w:p>
    <w:p w14:paraId="5C27AAEA">
      <w:pPr>
        <w:pStyle w:val="59"/>
        <w:ind w:firstLine="0" w:firstLineChars="0"/>
        <w:jc w:val="center"/>
      </w:pPr>
    </w:p>
    <w:p w14:paraId="78D4CA5E">
      <w:pPr>
        <w:pStyle w:val="59"/>
        <w:ind w:firstLine="0" w:firstLineChars="0"/>
        <w:jc w:val="center"/>
      </w:pPr>
    </w:p>
    <w:p w14:paraId="16645F8D">
      <w:pPr>
        <w:pStyle w:val="59"/>
        <w:ind w:firstLine="0" w:firstLineChars="0"/>
        <w:jc w:val="center"/>
      </w:pPr>
    </w:p>
    <w:sectPr>
      <w:headerReference r:id="rId43" w:type="default"/>
      <w:footerReference r:id="rId45" w:type="default"/>
      <w:headerReference r:id="rId44" w:type="even"/>
      <w:footerReference r:id="rId46" w:type="even"/>
      <w:pgSz w:w="11906" w:h="16838"/>
      <w:pgMar w:top="1928" w:right="1134" w:bottom="1134" w:left="1134" w:header="1418" w:footer="1134"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Consolas">
    <w:panose1 w:val="020B0609020204030204"/>
    <w:charset w:val="00"/>
    <w:family w:val="modern"/>
    <w:pitch w:val="default"/>
    <w:sig w:usb0="E00006FF" w:usb1="0000FCFF" w:usb2="00000001" w:usb3="00000000" w:csb0="6000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67361">
    <w:pPr>
      <w:pStyle w:val="19"/>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D3B58">
    <w:pPr>
      <w:pStyle w:val="55"/>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FCE3E">
    <w:pPr>
      <w:pStyle w:val="54"/>
    </w:pPr>
    <w:r>
      <w:fldChar w:fldCharType="begin"/>
    </w:r>
    <w:r>
      <w:instrText xml:space="preserve"> PAGE   \* MERGEFORMAT \* MERGEFORMAT </w:instrText>
    </w:r>
    <w:r>
      <w:fldChar w:fldCharType="separate"/>
    </w:r>
    <w:r>
      <w:t>4</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34F3C">
    <w:pPr>
      <w:pStyle w:val="55"/>
    </w:pPr>
    <w:r>
      <w:fldChar w:fldCharType="begin"/>
    </w:r>
    <w:r>
      <w:instrText xml:space="preserve">PAGE   \* MERGEFORMAT</w:instrText>
    </w:r>
    <w:r>
      <w:fldChar w:fldCharType="separate"/>
    </w:r>
    <w:r>
      <w:rPr>
        <w:lang w:val="zh-CN"/>
      </w:rPr>
      <w:t>1</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E35BB">
    <w:pPr>
      <w:pStyle w:val="54"/>
    </w:pPr>
    <w:r>
      <w:fldChar w:fldCharType="begin"/>
    </w:r>
    <w:r>
      <w:instrText xml:space="preserve"> PAGE   \* MERGEFORMAT \* MERGEFORMAT </w:instrText>
    </w:r>
    <w:r>
      <w:fldChar w:fldCharType="separate"/>
    </w:r>
    <w:r>
      <w:t>6</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82374">
    <w:pPr>
      <w:pStyle w:val="55"/>
    </w:pPr>
    <w:r>
      <w:fldChar w:fldCharType="begin"/>
    </w:r>
    <w:r>
      <w:instrText xml:space="preserve">PAGE   \* MERGEFORMAT</w:instrText>
    </w:r>
    <w:r>
      <w:fldChar w:fldCharType="separate"/>
    </w:r>
    <w:r>
      <w:rPr>
        <w:lang w:val="zh-CN"/>
      </w:rPr>
      <w:t>13</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C1AD4">
    <w:pPr>
      <w:pStyle w:val="54"/>
    </w:pPr>
    <w:r>
      <w:fldChar w:fldCharType="begin"/>
    </w:r>
    <w:r>
      <w:instrText xml:space="preserve"> PAGE   \* MERGEFORMAT \* MERGEFORMAT </w:instrText>
    </w:r>
    <w:r>
      <w:fldChar w:fldCharType="separate"/>
    </w:r>
    <w:r>
      <w:t>7</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7099C">
    <w:pPr>
      <w:pStyle w:val="55"/>
    </w:pPr>
    <w:r>
      <w:fldChar w:fldCharType="begin"/>
    </w:r>
    <w:r>
      <w:instrText xml:space="preserve">PAGE   \* MERGEFORMAT</w:instrText>
    </w:r>
    <w:r>
      <w:fldChar w:fldCharType="separate"/>
    </w:r>
    <w:r>
      <w:rPr>
        <w:lang w:val="zh-CN"/>
      </w:rPr>
      <w:t>13</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238CFE">
    <w:pPr>
      <w:pStyle w:val="54"/>
    </w:pPr>
    <w:r>
      <w:fldChar w:fldCharType="begin"/>
    </w:r>
    <w:r>
      <w:instrText xml:space="preserve"> PAGE   \* MERGEFORMAT \* MERGEFORMAT </w:instrText>
    </w:r>
    <w:r>
      <w:fldChar w:fldCharType="separate"/>
    </w:r>
    <w:r>
      <w:t>8</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82B4E">
    <w:pPr>
      <w:pStyle w:val="55"/>
    </w:pPr>
    <w:r>
      <w:fldChar w:fldCharType="begin"/>
    </w:r>
    <w:r>
      <w:instrText xml:space="preserve">PAGE   \* MERGEFORMAT</w:instrText>
    </w:r>
    <w:r>
      <w:fldChar w:fldCharType="separate"/>
    </w:r>
    <w:r>
      <w:rPr>
        <w:lang w:val="zh-CN"/>
      </w:rPr>
      <w:t>13</w:t>
    </w:r>
    <w: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35828">
    <w:pPr>
      <w:pStyle w:val="54"/>
    </w:pPr>
    <w:r>
      <w:fldChar w:fldCharType="begin"/>
    </w:r>
    <w:r>
      <w:instrText xml:space="preserve"> PAGE   \* MERGEFORMAT \* MERGEFORMAT </w:instrText>
    </w:r>
    <w:r>
      <w:fldChar w:fldCharType="separate"/>
    </w:r>
    <w:r>
      <w:t>10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718F9">
    <w:pPr>
      <w:pStyle w:val="19"/>
    </w:pPr>
    <w:r>
      <w:fldChar w:fldCharType="begin"/>
    </w:r>
    <w:r>
      <w:instrText xml:space="preserve">PAGE   \* MERGEFORMAT</w:instrText>
    </w:r>
    <w:r>
      <w:fldChar w:fldCharType="separate"/>
    </w:r>
    <w:r>
      <w:rPr>
        <w:lang w:val="zh-CN"/>
      </w:rPr>
      <w:t>2</w:t>
    </w:r>
    <w: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C142C">
    <w:pPr>
      <w:pStyle w:val="55"/>
    </w:pPr>
    <w:r>
      <w:fldChar w:fldCharType="begin"/>
    </w:r>
    <w:r>
      <w:instrText xml:space="preserve">PAGE   \* MERGEFORMAT</w:instrText>
    </w:r>
    <w:r>
      <w:fldChar w:fldCharType="separate"/>
    </w:r>
    <w:r>
      <w:rPr>
        <w:lang w:val="zh-CN"/>
      </w:rPr>
      <w:t>13</w:t>
    </w:r>
    <w: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07A0D">
    <w:pPr>
      <w:pStyle w:val="54"/>
    </w:pPr>
    <w:r>
      <w:fldChar w:fldCharType="begin"/>
    </w:r>
    <w:r>
      <w:instrText xml:space="preserve"> PAGE   \* MERGEFORMAT \* MERGEFORMAT </w:instrText>
    </w:r>
    <w:r>
      <w:fldChar w:fldCharType="separate"/>
    </w:r>
    <w:r>
      <w:t>12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57FBC8">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ABDD2">
    <w:pPr>
      <w:pStyle w:val="55"/>
    </w:pPr>
    <w:r>
      <w:fldChar w:fldCharType="begin"/>
    </w:r>
    <w:r>
      <w:instrText xml:space="preserve">PAGE   \* MERGEFORMAT</w:instrText>
    </w:r>
    <w:r>
      <w:fldChar w:fldCharType="separate"/>
    </w:r>
    <w:r>
      <w:rPr>
        <w:lang w:val="zh-CN"/>
      </w:rPr>
      <w:t>III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E10C5">
    <w:pPr>
      <w:pStyle w:val="54"/>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F4D76">
    <w:pPr>
      <w:pStyle w:val="55"/>
    </w:pPr>
    <w:r>
      <w:fldChar w:fldCharType="begin"/>
    </w:r>
    <w:r>
      <w:instrText xml:space="preserve">PAGE   \* MERGEFORMAT</w:instrText>
    </w:r>
    <w:r>
      <w:fldChar w:fldCharType="separate"/>
    </w:r>
    <w:r>
      <w:rPr>
        <w:lang w:val="zh-CN"/>
      </w:rP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202D4">
    <w:pPr>
      <w:pStyle w:val="54"/>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C2094">
    <w:pPr>
      <w:pStyle w:val="55"/>
    </w:pPr>
    <w:r>
      <w:fldChar w:fldCharType="begin"/>
    </w:r>
    <w:r>
      <w:instrText xml:space="preserve">PAGE   \* MERGEFORMAT</w:instrText>
    </w:r>
    <w:r>
      <w:fldChar w:fldCharType="separate"/>
    </w:r>
    <w:r>
      <w:rPr>
        <w:lang w:val="zh-CN"/>
      </w:rPr>
      <w:t>III</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FCE37">
    <w:pPr>
      <w:pStyle w:val="54"/>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E36ED">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E7ED8">
    <w:pPr>
      <w:pStyle w:val="64"/>
    </w:pPr>
    <w:r>
      <w:fldChar w:fldCharType="begin"/>
    </w:r>
    <w:r>
      <w:instrText xml:space="preserve"> STYLEREF  标准文件_文件编号  \* MERGEFORMAT </w:instrText>
    </w:r>
    <w:r>
      <w:fldChar w:fldCharType="separate"/>
    </w:r>
    <w:r>
      <w:t>DB 32/T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E3245">
    <w:pPr>
      <w:pStyle w:val="65"/>
    </w:pPr>
    <w:r>
      <w:fldChar w:fldCharType="begin"/>
    </w:r>
    <w:r>
      <w:instrText xml:space="preserve"> STYLEREF  标准文件_文件编号 \* MERGEFORMAT </w:instrText>
    </w:r>
    <w:r>
      <w:fldChar w:fldCharType="separate"/>
    </w:r>
    <w:r>
      <w:t>DB 32/T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317D0">
    <w:pPr>
      <w:pStyle w:val="64"/>
    </w:pPr>
    <w:r>
      <w:fldChar w:fldCharType="begin"/>
    </w:r>
    <w:r>
      <w:instrText xml:space="preserve"> STYLEREF  标准文件_文件编号  \* MERGEFORMAT </w:instrText>
    </w:r>
    <w:r>
      <w:fldChar w:fldCharType="separate"/>
    </w:r>
    <w:r>
      <w:t>DB 32/T 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F5AB0C">
    <w:pPr>
      <w:pStyle w:val="65"/>
    </w:pPr>
    <w:r>
      <w:fldChar w:fldCharType="begin"/>
    </w:r>
    <w:r>
      <w:instrText xml:space="preserve"> STYLEREF  标准文件_文件编号 \* MERGEFORMAT </w:instrText>
    </w:r>
    <w:r>
      <w:fldChar w:fldCharType="separate"/>
    </w:r>
    <w:r>
      <w:t>DB 32/T 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F1943">
    <w:pPr>
      <w:pStyle w:val="64"/>
    </w:pPr>
    <w:r>
      <w:fldChar w:fldCharType="begin"/>
    </w:r>
    <w:r>
      <w:instrText xml:space="preserve"> STYLEREF  标准文件_文件编号  \* MERGEFORMAT </w:instrText>
    </w:r>
    <w:r>
      <w:fldChar w:fldCharType="separate"/>
    </w:r>
    <w:r>
      <w:t>DB 32/T 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3007F">
    <w:pPr>
      <w:pStyle w:val="65"/>
    </w:pPr>
    <w:r>
      <w:fldChar w:fldCharType="begin"/>
    </w:r>
    <w:r>
      <w:instrText xml:space="preserve"> STYLEREF  标准文件_文件编号 \* MERGEFORMAT </w:instrText>
    </w:r>
    <w:r>
      <w:fldChar w:fldCharType="separate"/>
    </w:r>
    <w:r>
      <w:t>DB 32/T XXXX—XXXX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384657">
    <w:pPr>
      <w:pStyle w:val="64"/>
    </w:pPr>
    <w:r>
      <w:fldChar w:fldCharType="begin"/>
    </w:r>
    <w:r>
      <w:instrText xml:space="preserve"> STYLEREF  标准文件_文件编号  \* MERGEFORMAT </w:instrText>
    </w:r>
    <w:r>
      <w:fldChar w:fldCharType="separate"/>
    </w:r>
    <w:r>
      <w:t>DB 32/T XXXX—XXXX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5DE09E">
    <w:pPr>
      <w:pStyle w:val="65"/>
    </w:pPr>
    <w:r>
      <w:fldChar w:fldCharType="begin"/>
    </w:r>
    <w:r>
      <w:instrText xml:space="preserve"> STYLEREF  标准文件_文件编号 \* MERGEFORMAT </w:instrText>
    </w:r>
    <w:r>
      <w:fldChar w:fldCharType="separate"/>
    </w:r>
    <w:r>
      <w:t>DB 32/T XXXX—XXXX</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2D398">
    <w:pPr>
      <w:pStyle w:val="64"/>
    </w:pPr>
    <w:r>
      <w:fldChar w:fldCharType="begin"/>
    </w:r>
    <w:r>
      <w:instrText xml:space="preserve"> STYLEREF  标准文件_文件编号  \* MERGEFORMAT </w:instrText>
    </w:r>
    <w:r>
      <w:fldChar w:fldCharType="separate"/>
    </w:r>
    <w:r>
      <w:t>DB 32/T XXXX—XXXX</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314B5">
    <w:pPr>
      <w:pStyle w:val="65"/>
    </w:pPr>
    <w:r>
      <w:fldChar w:fldCharType="begin"/>
    </w:r>
    <w:r>
      <w:instrText xml:space="preserve"> STYLEREF  标准文件_文件编号 \* MERGEFORMAT </w:instrText>
    </w:r>
    <w:r>
      <w:fldChar w:fldCharType="separate"/>
    </w:r>
    <w:r>
      <w:t>DB 32/T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08C7F">
    <w:pPr>
      <w:pStyle w:val="20"/>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D7176">
    <w:pPr>
      <w:pStyle w:val="64"/>
    </w:pPr>
    <w:r>
      <w:fldChar w:fldCharType="begin"/>
    </w:r>
    <w:r>
      <w:instrText xml:space="preserve"> STYLEREF  标准文件_文件编号  \* MERGEFORMAT </w:instrText>
    </w:r>
    <w:r>
      <w:fldChar w:fldCharType="separate"/>
    </w:r>
    <w:r>
      <w:t>DB 32/T XXXX—XXXX</w:t>
    </w:r>
    <w:r>
      <w:fldChar w:fldCharType="end"/>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F5F3C">
    <w:pPr>
      <w:pStyle w:val="65"/>
    </w:pPr>
    <w:r>
      <w:fldChar w:fldCharType="begin"/>
    </w:r>
    <w:r>
      <w:instrText xml:space="preserve"> STYLEREF  标准文件_文件编号 \* MERGEFORMAT </w:instrText>
    </w:r>
    <w:r>
      <w:fldChar w:fldCharType="separate"/>
    </w:r>
    <w:r>
      <w:t>DB 32/T XXXX—XXXX</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F8A25">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2BBD2">
    <w:pPr>
      <w:pStyle w:val="64"/>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C5F28">
    <w:pPr>
      <w:pStyle w:val="65"/>
    </w:pPr>
    <w:r>
      <w:fldChar w:fldCharType="begin"/>
    </w:r>
    <w:r>
      <w:instrText xml:space="preserve"> STYLEREF  标准文件_文件编号 \* MERGEFORMAT </w:instrText>
    </w:r>
    <w:r>
      <w:fldChar w:fldCharType="separate"/>
    </w:r>
    <w:r>
      <w:t>DB 32/T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36CCC">
    <w:pPr>
      <w:pStyle w:val="64"/>
    </w:pPr>
    <w:r>
      <w:fldChar w:fldCharType="begin"/>
    </w:r>
    <w:r>
      <w:instrText xml:space="preserve"> STYLEREF  标准文件_文件编号  \* MERGEFORMAT </w:instrText>
    </w:r>
    <w:r>
      <w:fldChar w:fldCharType="separate"/>
    </w:r>
    <w:r>
      <w:t>DB 32/T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2D435B">
    <w:pPr>
      <w:pStyle w:val="65"/>
    </w:pPr>
    <w:r>
      <w:fldChar w:fldCharType="begin"/>
    </w:r>
    <w:r>
      <w:instrText xml:space="preserve"> STYLEREF  标准文件_文件编号 \* MERGEFORMAT </w:instrText>
    </w:r>
    <w:r>
      <w:fldChar w:fldCharType="separate"/>
    </w:r>
    <w:r>
      <w:t>DB 32/T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4D31F1">
    <w:pPr>
      <w:pStyle w:val="64"/>
    </w:pPr>
    <w:r>
      <w:fldChar w:fldCharType="begin"/>
    </w:r>
    <w:r>
      <w:instrText xml:space="preserve"> STYLEREF  标准文件_文件编号  \* MERGEFORMAT </w:instrText>
    </w:r>
    <w:r>
      <w:fldChar w:fldCharType="separate"/>
    </w:r>
    <w:r>
      <w:t>DB 32/T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1E34B">
    <w:pPr>
      <w:pStyle w:val="65"/>
    </w:pPr>
    <w:r>
      <w:fldChar w:fldCharType="begin"/>
    </w:r>
    <w:r>
      <w:instrText xml:space="preserve"> STYLEREF  标准文件_文件编号 \* MERGEFORMAT </w:instrText>
    </w:r>
    <w:r>
      <w:fldChar w:fldCharType="separate"/>
    </w:r>
    <w: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0F846831"/>
    <w:multiLevelType w:val="multilevel"/>
    <w:tmpl w:val="0F846831"/>
    <w:lvl w:ilvl="0" w:tentative="0">
      <w:start w:val="1"/>
      <w:numFmt w:val="upperLetter"/>
      <w:lvlText w:val="%1"/>
      <w:lvlJc w:val="left"/>
      <w:pPr>
        <w:ind w:left="420" w:hanging="420"/>
      </w:pPr>
      <w:rPr>
        <w:rFonts w:hint="eastAsia" w:ascii="宋体" w:hAnsi="宋体" w:eastAsia="宋体"/>
      </w:rPr>
    </w:lvl>
    <w:lvl w:ilvl="1" w:tentative="0">
      <w:start w:val="1"/>
      <w:numFmt w:val="decimal"/>
      <w:suff w:val="space"/>
      <w:lvlText w:val="图%1.%2"/>
      <w:lvlJc w:val="center"/>
      <w:pPr>
        <w:ind w:left="0" w:firstLine="0"/>
      </w:pPr>
      <w:rPr>
        <w:rFonts w:hint="eastAsia" w:ascii="宋体" w:hAnsi="宋体" w:eastAsia="宋体"/>
      </w:rPr>
    </w:lvl>
    <w:lvl w:ilvl="2" w:tentative="0">
      <w:start w:val="1"/>
      <w:numFmt w:val="lowerRoman"/>
      <w:lvlText w:val="%3."/>
      <w:lvlJc w:val="right"/>
      <w:pPr>
        <w:ind w:left="1260" w:hanging="420"/>
      </w:pPr>
      <w:rPr>
        <w:rFonts w:hint="eastAsia" w:ascii="宋体" w:hAnsi="宋体" w:eastAsia="宋体"/>
      </w:rPr>
    </w:lvl>
    <w:lvl w:ilvl="3" w:tentative="0">
      <w:start w:val="1"/>
      <w:numFmt w:val="decimal"/>
      <w:lvlText w:val="%4."/>
      <w:lvlJc w:val="left"/>
      <w:pPr>
        <w:ind w:left="1680" w:hanging="420"/>
      </w:pPr>
      <w:rPr>
        <w:rFonts w:hint="eastAsia" w:ascii="宋体" w:hAnsi="宋体" w:eastAsia="宋体"/>
      </w:rPr>
    </w:lvl>
    <w:lvl w:ilvl="4" w:tentative="0">
      <w:start w:val="1"/>
      <w:numFmt w:val="lowerLetter"/>
      <w:lvlText w:val="%5)"/>
      <w:lvlJc w:val="left"/>
      <w:pPr>
        <w:ind w:left="2100" w:hanging="420"/>
      </w:pPr>
      <w:rPr>
        <w:rFonts w:hint="eastAsia" w:ascii="宋体" w:hAnsi="宋体" w:eastAsia="宋体"/>
      </w:rPr>
    </w:lvl>
    <w:lvl w:ilvl="5" w:tentative="0">
      <w:start w:val="1"/>
      <w:numFmt w:val="lowerRoman"/>
      <w:lvlText w:val="%6."/>
      <w:lvlJc w:val="right"/>
      <w:pPr>
        <w:ind w:left="2520" w:hanging="420"/>
      </w:pPr>
      <w:rPr>
        <w:rFonts w:hint="eastAsia" w:ascii="宋体" w:hAnsi="宋体" w:eastAsia="宋体"/>
      </w:rPr>
    </w:lvl>
    <w:lvl w:ilvl="6" w:tentative="0">
      <w:start w:val="1"/>
      <w:numFmt w:val="decimal"/>
      <w:lvlText w:val="%7."/>
      <w:lvlJc w:val="left"/>
      <w:pPr>
        <w:ind w:left="2940" w:hanging="420"/>
      </w:pPr>
      <w:rPr>
        <w:rFonts w:hint="eastAsia" w:ascii="宋体" w:hAnsi="宋体" w:eastAsia="宋体"/>
      </w:rPr>
    </w:lvl>
    <w:lvl w:ilvl="7" w:tentative="0">
      <w:start w:val="1"/>
      <w:numFmt w:val="lowerLetter"/>
      <w:lvlText w:val="%8)"/>
      <w:lvlJc w:val="left"/>
      <w:pPr>
        <w:ind w:left="3360" w:hanging="420"/>
      </w:pPr>
      <w:rPr>
        <w:rFonts w:hint="eastAsia" w:ascii="宋体" w:hAnsi="宋体" w:eastAsia="宋体"/>
      </w:rPr>
    </w:lvl>
    <w:lvl w:ilvl="8" w:tentative="0">
      <w:start w:val="1"/>
      <w:numFmt w:val="lowerRoman"/>
      <w:lvlText w:val="%9."/>
      <w:lvlJc w:val="right"/>
      <w:pPr>
        <w:ind w:left="3780" w:hanging="420"/>
      </w:pPr>
      <w:rPr>
        <w:rFonts w:hint="eastAsia" w:ascii="宋体" w:hAnsi="宋体" w:eastAsia="宋体"/>
      </w:rPr>
    </w:lvl>
  </w:abstractNum>
  <w:abstractNum w:abstractNumId="8">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5F48A3"/>
    <w:multiLevelType w:val="multilevel"/>
    <w:tmpl w:val="1E5F48A3"/>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8F90104"/>
    <w:multiLevelType w:val="multilevel"/>
    <w:tmpl w:val="28F90104"/>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5">
    <w:nsid w:val="359D0D18"/>
    <w:multiLevelType w:val="multilevel"/>
    <w:tmpl w:val="359D0D18"/>
    <w:lvl w:ilvl="0" w:tentative="0">
      <w:start w:val="1"/>
      <w:numFmt w:val="upperLetter"/>
      <w:suff w:val="nothing"/>
      <w:lvlText w:val="附录%1"/>
      <w:lvlJc w:val="left"/>
      <w:pPr>
        <w:ind w:left="0" w:firstLine="0"/>
      </w:pPr>
      <w:rPr>
        <w:rFonts w:hint="eastAsia" w:ascii="宋体" w:hAnsi="宋体" w:eastAsia="宋体"/>
        <w:spacing w:val="100"/>
      </w:rPr>
    </w:lvl>
    <w:lvl w:ilvl="1" w:tentative="0">
      <w:start w:val="1"/>
      <w:numFmt w:val="decimal"/>
      <w:suff w:val="nothing"/>
      <w:lvlText w:val="%1.%2　"/>
      <w:lvlJc w:val="left"/>
      <w:pPr>
        <w:ind w:left="0" w:firstLine="0"/>
      </w:pPr>
      <w:rPr>
        <w:rFonts w:hint="eastAsia" w:ascii="黑体" w:hAnsi="黑体" w:eastAsia="黑体"/>
        <w:b w:val="0"/>
        <w:i w:val="0"/>
        <w:sz w:val="21"/>
        <w:szCs w:val="21"/>
      </w:rPr>
    </w:lvl>
    <w:lvl w:ilvl="2" w:tentative="0">
      <w:start w:val="1"/>
      <w:numFmt w:val="decimal"/>
      <w:suff w:val="nothing"/>
      <w:lvlText w:val="%1.%2.%3　"/>
      <w:lvlJc w:val="left"/>
      <w:pPr>
        <w:ind w:left="0" w:firstLine="0"/>
      </w:pPr>
      <w:rPr>
        <w:rFonts w:hint="eastAsia" w:ascii="黑体" w:hAnsi="黑体" w:eastAsia="黑体"/>
        <w:b w:val="0"/>
        <w:i w:val="0"/>
        <w:sz w:val="21"/>
        <w:szCs w:val="21"/>
      </w:rPr>
    </w:lvl>
    <w:lvl w:ilvl="3" w:tentative="0">
      <w:start w:val="1"/>
      <w:numFmt w:val="decimal"/>
      <w:suff w:val="nothing"/>
      <w:lvlText w:val="%1.%2.%3.%4　"/>
      <w:lvlJc w:val="left"/>
      <w:pPr>
        <w:ind w:left="0" w:firstLine="0"/>
      </w:pPr>
      <w:rPr>
        <w:rFonts w:hint="eastAsia" w:ascii="黑体" w:hAnsi="黑体" w:eastAsia="黑体"/>
        <w:b w:val="0"/>
        <w:i w:val="0"/>
        <w:sz w:val="21"/>
        <w:szCs w:val="21"/>
      </w:rPr>
    </w:lvl>
    <w:lvl w:ilvl="4" w:tentative="0">
      <w:start w:val="1"/>
      <w:numFmt w:val="decimal"/>
      <w:suff w:val="nothing"/>
      <w:lvlText w:val="%1.%2.%3.%4.%5　"/>
      <w:lvlJc w:val="left"/>
      <w:pPr>
        <w:ind w:left="0" w:firstLine="0"/>
      </w:pPr>
      <w:rPr>
        <w:rFonts w:hint="eastAsia" w:ascii="黑体" w:hAnsi="黑体" w:eastAsia="黑体"/>
        <w:b w:val="0"/>
        <w:i w:val="0"/>
        <w:sz w:val="21"/>
        <w:szCs w:val="21"/>
      </w:rPr>
    </w:lvl>
    <w:lvl w:ilvl="5" w:tentative="0">
      <w:start w:val="1"/>
      <w:numFmt w:val="decimal"/>
      <w:suff w:val="nothing"/>
      <w:lvlText w:val="%1.%2.%3.%4.%5.%6　"/>
      <w:lvlJc w:val="left"/>
      <w:pPr>
        <w:ind w:left="0" w:firstLine="0"/>
      </w:pPr>
      <w:rPr>
        <w:rFonts w:hint="eastAsia" w:ascii="黑体" w:hAnsi="黑体" w:eastAsia="黑体"/>
        <w:b w:val="0"/>
        <w:i w:val="0"/>
        <w:sz w:val="21"/>
        <w:szCs w:val="21"/>
      </w:rPr>
    </w:lvl>
    <w:lvl w:ilvl="6" w:tentative="0">
      <w:start w:val="1"/>
      <w:numFmt w:val="decimal"/>
      <w:suff w:val="nothing"/>
      <w:lvlText w:val="%1.%2.%3.%4.%5.%6.%7　"/>
      <w:lvlJc w:val="left"/>
      <w:pPr>
        <w:ind w:left="0" w:firstLine="0"/>
      </w:pPr>
      <w:rPr>
        <w:rFonts w:hint="eastAsia" w:ascii="宋体" w:hAnsi="宋体" w:eastAsia="宋体"/>
      </w:rPr>
    </w:lvl>
    <w:lvl w:ilvl="7" w:tentative="0">
      <w:start w:val="1"/>
      <w:numFmt w:val="decimal"/>
      <w:lvlText w:val="%1.%2.%3.%4.%5.%6.%7.%8"/>
      <w:lvlJc w:val="left"/>
      <w:pPr>
        <w:tabs>
          <w:tab w:val="left" w:pos="4394"/>
        </w:tabs>
        <w:ind w:left="4394" w:hanging="1418"/>
      </w:pPr>
      <w:rPr>
        <w:rFonts w:hint="eastAsia" w:ascii="宋体" w:hAnsi="宋体" w:eastAsia="宋体"/>
      </w:rPr>
    </w:lvl>
    <w:lvl w:ilvl="8" w:tentative="0">
      <w:start w:val="1"/>
      <w:numFmt w:val="decimal"/>
      <w:lvlText w:val="%1.%2.%3.%4.%5.%6.%7.%8.%9"/>
      <w:lvlJc w:val="left"/>
      <w:pPr>
        <w:tabs>
          <w:tab w:val="left" w:pos="5102"/>
        </w:tabs>
        <w:ind w:left="5102" w:hanging="1700"/>
      </w:pPr>
      <w:rPr>
        <w:rFonts w:hint="eastAsia" w:ascii="宋体" w:hAnsi="宋体" w:eastAsia="宋体"/>
      </w:rPr>
    </w:lvl>
  </w:abstractNum>
  <w:abstractNum w:abstractNumId="16">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2">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6300505C"/>
    <w:multiLevelType w:val="multilevel"/>
    <w:tmpl w:val="6300505C"/>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5">
    <w:nsid w:val="63B1493D"/>
    <w:multiLevelType w:val="multilevel"/>
    <w:tmpl w:val="63B1493D"/>
    <w:lvl w:ilvl="0" w:tentative="0">
      <w:start w:val="1"/>
      <w:numFmt w:val="upperLetter"/>
      <w:suff w:val="space"/>
      <w:lvlText w:val="%1"/>
      <w:lvlJc w:val="left"/>
      <w:pPr>
        <w:ind w:left="425" w:hanging="425"/>
      </w:pPr>
      <w:rPr>
        <w:rFonts w:hint="eastAsia" w:ascii="宋体" w:hAnsi="宋体" w:eastAsia="宋体"/>
      </w:rPr>
    </w:lvl>
    <w:lvl w:ilvl="1" w:tentative="0">
      <w:start w:val="1"/>
      <w:numFmt w:val="decimal"/>
      <w:suff w:val="space"/>
      <w:lvlText w:val="表%1.%2"/>
      <w:lvlJc w:val="center"/>
      <w:pPr>
        <w:ind w:left="0" w:firstLine="0"/>
      </w:pPr>
      <w:rPr>
        <w:rFonts w:hint="eastAsia" w:ascii="黑体" w:hAnsi="黑体" w:eastAsia="黑体"/>
        <w:sz w:val="21"/>
        <w:szCs w:val="21"/>
      </w:rPr>
    </w:lvl>
    <w:lvl w:ilvl="2" w:tentative="0">
      <w:start w:val="1"/>
      <w:numFmt w:val="decimal"/>
      <w:lvlText w:val="%1.%2.%3"/>
      <w:lvlJc w:val="left"/>
      <w:pPr>
        <w:ind w:left="1418" w:hanging="567"/>
      </w:pPr>
      <w:rPr>
        <w:rFonts w:hint="eastAsia" w:ascii="宋体" w:hAnsi="宋体" w:eastAsia="宋体"/>
      </w:rPr>
    </w:lvl>
    <w:lvl w:ilvl="3" w:tentative="0">
      <w:start w:val="1"/>
      <w:numFmt w:val="decimal"/>
      <w:lvlText w:val="%1.%2.%3.%4"/>
      <w:lvlJc w:val="left"/>
      <w:pPr>
        <w:ind w:left="1984" w:hanging="708"/>
      </w:pPr>
      <w:rPr>
        <w:rFonts w:hint="eastAsia" w:ascii="宋体" w:hAnsi="宋体" w:eastAsia="宋体"/>
      </w:rPr>
    </w:lvl>
    <w:lvl w:ilvl="4" w:tentative="0">
      <w:start w:val="1"/>
      <w:numFmt w:val="decimal"/>
      <w:lvlText w:val="%1.%2.%3.%4.%5"/>
      <w:lvlJc w:val="left"/>
      <w:pPr>
        <w:ind w:left="2551" w:hanging="850"/>
      </w:pPr>
      <w:rPr>
        <w:rFonts w:hint="eastAsia" w:ascii="宋体" w:hAnsi="宋体" w:eastAsia="宋体"/>
      </w:rPr>
    </w:lvl>
    <w:lvl w:ilvl="5" w:tentative="0">
      <w:start w:val="1"/>
      <w:numFmt w:val="decimal"/>
      <w:lvlText w:val="%1.%2.%3.%4.%5.%6"/>
      <w:lvlJc w:val="left"/>
      <w:pPr>
        <w:ind w:left="3260" w:hanging="1134"/>
      </w:pPr>
      <w:rPr>
        <w:rFonts w:hint="eastAsia" w:ascii="宋体" w:hAnsi="宋体" w:eastAsia="宋体"/>
      </w:rPr>
    </w:lvl>
    <w:lvl w:ilvl="6" w:tentative="0">
      <w:start w:val="1"/>
      <w:numFmt w:val="decimal"/>
      <w:lvlText w:val="%1.%2.%3.%4.%5.%6.%7"/>
      <w:lvlJc w:val="left"/>
      <w:pPr>
        <w:ind w:left="3827" w:hanging="1276"/>
      </w:pPr>
      <w:rPr>
        <w:rFonts w:hint="eastAsia" w:ascii="宋体" w:hAnsi="宋体" w:eastAsia="宋体"/>
      </w:rPr>
    </w:lvl>
    <w:lvl w:ilvl="7" w:tentative="0">
      <w:start w:val="1"/>
      <w:numFmt w:val="decimal"/>
      <w:lvlText w:val="%1.%2.%3.%4.%5.%6.%7.%8"/>
      <w:lvlJc w:val="left"/>
      <w:pPr>
        <w:ind w:left="4394" w:hanging="1418"/>
      </w:pPr>
      <w:rPr>
        <w:rFonts w:hint="eastAsia" w:ascii="宋体" w:hAnsi="宋体" w:eastAsia="宋体"/>
      </w:rPr>
    </w:lvl>
    <w:lvl w:ilvl="8" w:tentative="0">
      <w:start w:val="1"/>
      <w:numFmt w:val="decimal"/>
      <w:lvlText w:val="%1.%2.%3.%4.%5.%6.%7.%8.%9"/>
      <w:lvlJc w:val="left"/>
      <w:pPr>
        <w:ind w:left="5102" w:hanging="1700"/>
      </w:pPr>
      <w:rPr>
        <w:rFonts w:hint="eastAsia" w:ascii="宋体" w:hAnsi="宋体" w:eastAsia="宋体"/>
      </w:rPr>
    </w:lvl>
  </w:abstractNum>
  <w:abstractNum w:abstractNumId="26">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7">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8">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9">
    <w:nsid w:val="657D3FBC"/>
    <w:multiLevelType w:val="multilevel"/>
    <w:tmpl w:val="657D3FBC"/>
    <w:lvl w:ilvl="0" w:tentative="0">
      <w:start w:val="1"/>
      <w:numFmt w:val="upperLetter"/>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2411"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31">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568"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4">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5">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6">
    <w:nsid w:val="720D2B26"/>
    <w:multiLevelType w:val="multilevel"/>
    <w:tmpl w:val="720D2B26"/>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7">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3"/>
  </w:num>
  <w:num w:numId="3">
    <w:abstractNumId w:val="5"/>
  </w:num>
  <w:num w:numId="4">
    <w:abstractNumId w:val="22"/>
  </w:num>
  <w:num w:numId="5">
    <w:abstractNumId w:val="17"/>
  </w:num>
  <w:num w:numId="6">
    <w:abstractNumId w:val="9"/>
  </w:num>
  <w:num w:numId="7">
    <w:abstractNumId w:val="3"/>
  </w:num>
  <w:num w:numId="8">
    <w:abstractNumId w:val="11"/>
  </w:num>
  <w:num w:numId="9">
    <w:abstractNumId w:val="20"/>
  </w:num>
  <w:num w:numId="10">
    <w:abstractNumId w:val="31"/>
  </w:num>
  <w:num w:numId="11">
    <w:abstractNumId w:val="14"/>
  </w:num>
  <w:num w:numId="12">
    <w:abstractNumId w:val="16"/>
  </w:num>
  <w:num w:numId="13">
    <w:abstractNumId w:val="8"/>
  </w:num>
  <w:num w:numId="14">
    <w:abstractNumId w:val="23"/>
  </w:num>
  <w:num w:numId="15">
    <w:abstractNumId w:val="27"/>
  </w:num>
  <w:num w:numId="16">
    <w:abstractNumId w:val="21"/>
  </w:num>
  <w:num w:numId="17">
    <w:abstractNumId w:val="35"/>
  </w:num>
  <w:num w:numId="18">
    <w:abstractNumId w:val="19"/>
  </w:num>
  <w:num w:numId="19">
    <w:abstractNumId w:val="1"/>
  </w:num>
  <w:num w:numId="20">
    <w:abstractNumId w:val="13"/>
  </w:num>
  <w:num w:numId="21">
    <w:abstractNumId w:val="37"/>
  </w:num>
  <w:num w:numId="22">
    <w:abstractNumId w:val="26"/>
  </w:num>
  <w:num w:numId="23">
    <w:abstractNumId w:val="6"/>
  </w:num>
  <w:num w:numId="24">
    <w:abstractNumId w:val="32"/>
  </w:num>
  <w:num w:numId="25">
    <w:abstractNumId w:val="34"/>
  </w:num>
  <w:num w:numId="26">
    <w:abstractNumId w:val="2"/>
  </w:num>
  <w:num w:numId="27">
    <w:abstractNumId w:val="4"/>
  </w:num>
  <w:num w:numId="28">
    <w:abstractNumId w:val="18"/>
  </w:num>
  <w:num w:numId="29">
    <w:abstractNumId w:val="30"/>
  </w:num>
  <w:num w:numId="30">
    <w:abstractNumId w:val="28"/>
  </w:num>
  <w:num w:numId="31">
    <w:abstractNumId w:val="24"/>
  </w:num>
  <w:num w:numId="32">
    <w:abstractNumId w:val="36"/>
  </w:num>
  <w:num w:numId="33">
    <w:abstractNumId w:val="10"/>
  </w:num>
  <w:num w:numId="34">
    <w:abstractNumId w:val="12"/>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U5MjA5ZmQ5NmVkNWY5YmQyMDE2ZDgzMGQ4MzljMjcifQ=="/>
  </w:docVars>
  <w:rsids>
    <w:rsidRoot w:val="00FE5892"/>
    <w:rsid w:val="0000040A"/>
    <w:rsid w:val="00000A94"/>
    <w:rsid w:val="00001972"/>
    <w:rsid w:val="00001D9A"/>
    <w:rsid w:val="00007B3A"/>
    <w:rsid w:val="000107E0"/>
    <w:rsid w:val="00011FDE"/>
    <w:rsid w:val="00012FFD"/>
    <w:rsid w:val="00014162"/>
    <w:rsid w:val="00014340"/>
    <w:rsid w:val="000169B9"/>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2C73"/>
    <w:rsid w:val="000539DD"/>
    <w:rsid w:val="00053BD3"/>
    <w:rsid w:val="000556ED"/>
    <w:rsid w:val="00055FE2"/>
    <w:rsid w:val="0005616F"/>
    <w:rsid w:val="00060C2E"/>
    <w:rsid w:val="00061033"/>
    <w:rsid w:val="000619E9"/>
    <w:rsid w:val="000622D4"/>
    <w:rsid w:val="0006357D"/>
    <w:rsid w:val="00067F1E"/>
    <w:rsid w:val="00071CC0"/>
    <w:rsid w:val="000724F9"/>
    <w:rsid w:val="00073C8C"/>
    <w:rsid w:val="00076BD9"/>
    <w:rsid w:val="00077B64"/>
    <w:rsid w:val="00080A1C"/>
    <w:rsid w:val="00080D1C"/>
    <w:rsid w:val="00082317"/>
    <w:rsid w:val="00083D2C"/>
    <w:rsid w:val="00086AA1"/>
    <w:rsid w:val="00087A77"/>
    <w:rsid w:val="00090CA6"/>
    <w:rsid w:val="0009142C"/>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7AC"/>
    <w:rsid w:val="000C0F6C"/>
    <w:rsid w:val="000C11DB"/>
    <w:rsid w:val="000C1492"/>
    <w:rsid w:val="000C2FBD"/>
    <w:rsid w:val="000C4B41"/>
    <w:rsid w:val="000C57D6"/>
    <w:rsid w:val="000C5D4B"/>
    <w:rsid w:val="000C6362"/>
    <w:rsid w:val="000C7666"/>
    <w:rsid w:val="000D0A9C"/>
    <w:rsid w:val="000D1795"/>
    <w:rsid w:val="000D1F1C"/>
    <w:rsid w:val="000D329A"/>
    <w:rsid w:val="000D3AF4"/>
    <w:rsid w:val="000D4B9C"/>
    <w:rsid w:val="000D4EB6"/>
    <w:rsid w:val="000D753B"/>
    <w:rsid w:val="000E4C9E"/>
    <w:rsid w:val="000E6FD7"/>
    <w:rsid w:val="000F06E1"/>
    <w:rsid w:val="000F0E3C"/>
    <w:rsid w:val="000F19D5"/>
    <w:rsid w:val="000F4A9A"/>
    <w:rsid w:val="000F4AEA"/>
    <w:rsid w:val="000F633F"/>
    <w:rsid w:val="000F67E9"/>
    <w:rsid w:val="00104926"/>
    <w:rsid w:val="00106AC4"/>
    <w:rsid w:val="00113B1E"/>
    <w:rsid w:val="0011711C"/>
    <w:rsid w:val="0012059C"/>
    <w:rsid w:val="0012079F"/>
    <w:rsid w:val="00124E4F"/>
    <w:rsid w:val="001260B7"/>
    <w:rsid w:val="001265CB"/>
    <w:rsid w:val="001321C6"/>
    <w:rsid w:val="001325C4"/>
    <w:rsid w:val="00132BAC"/>
    <w:rsid w:val="00133010"/>
    <w:rsid w:val="00133257"/>
    <w:rsid w:val="001338EE"/>
    <w:rsid w:val="00133AAE"/>
    <w:rsid w:val="00135323"/>
    <w:rsid w:val="001356C4"/>
    <w:rsid w:val="00141114"/>
    <w:rsid w:val="001421EF"/>
    <w:rsid w:val="00142969"/>
    <w:rsid w:val="001446C2"/>
    <w:rsid w:val="001457E7"/>
    <w:rsid w:val="00145D9D"/>
    <w:rsid w:val="00146388"/>
    <w:rsid w:val="001529E5"/>
    <w:rsid w:val="00153C7E"/>
    <w:rsid w:val="001552A9"/>
    <w:rsid w:val="00156B25"/>
    <w:rsid w:val="00156E1A"/>
    <w:rsid w:val="00157894"/>
    <w:rsid w:val="00157B55"/>
    <w:rsid w:val="00161A9B"/>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7D2"/>
    <w:rsid w:val="001E73AB"/>
    <w:rsid w:val="001F092D"/>
    <w:rsid w:val="001F143A"/>
    <w:rsid w:val="001F1605"/>
    <w:rsid w:val="001F2508"/>
    <w:rsid w:val="001F4816"/>
    <w:rsid w:val="001F4EE9"/>
    <w:rsid w:val="001F69B4"/>
    <w:rsid w:val="001F77C7"/>
    <w:rsid w:val="00200183"/>
    <w:rsid w:val="002002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363E3"/>
    <w:rsid w:val="0024214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3821"/>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255"/>
    <w:rsid w:val="002B5779"/>
    <w:rsid w:val="002B7332"/>
    <w:rsid w:val="002B7F51"/>
    <w:rsid w:val="002C09E7"/>
    <w:rsid w:val="002C1E06"/>
    <w:rsid w:val="002C1E1C"/>
    <w:rsid w:val="002C2EFC"/>
    <w:rsid w:val="002C32BA"/>
    <w:rsid w:val="002C3F07"/>
    <w:rsid w:val="002C5278"/>
    <w:rsid w:val="002C7EBB"/>
    <w:rsid w:val="002D06C1"/>
    <w:rsid w:val="002D42B5"/>
    <w:rsid w:val="002D4F1A"/>
    <w:rsid w:val="002D6EC6"/>
    <w:rsid w:val="002D79AC"/>
    <w:rsid w:val="002E039D"/>
    <w:rsid w:val="002E0B20"/>
    <w:rsid w:val="002E4D5A"/>
    <w:rsid w:val="002E6326"/>
    <w:rsid w:val="002E6871"/>
    <w:rsid w:val="002F30E0"/>
    <w:rsid w:val="002F35E4"/>
    <w:rsid w:val="002F3730"/>
    <w:rsid w:val="002F38E1"/>
    <w:rsid w:val="002F7AF6"/>
    <w:rsid w:val="00300E63"/>
    <w:rsid w:val="00302F5F"/>
    <w:rsid w:val="0030441D"/>
    <w:rsid w:val="00306063"/>
    <w:rsid w:val="00313B85"/>
    <w:rsid w:val="00316496"/>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2B1"/>
    <w:rsid w:val="00392AD7"/>
    <w:rsid w:val="003938D9"/>
    <w:rsid w:val="00394376"/>
    <w:rsid w:val="003943FF"/>
    <w:rsid w:val="00395700"/>
    <w:rsid w:val="003974EB"/>
    <w:rsid w:val="00397CC5"/>
    <w:rsid w:val="003A1582"/>
    <w:rsid w:val="003A4077"/>
    <w:rsid w:val="003B09AD"/>
    <w:rsid w:val="003B1F18"/>
    <w:rsid w:val="003B588A"/>
    <w:rsid w:val="003B5BF0"/>
    <w:rsid w:val="003B60BF"/>
    <w:rsid w:val="003B6BE3"/>
    <w:rsid w:val="003C010C"/>
    <w:rsid w:val="003C0A6C"/>
    <w:rsid w:val="003C14F8"/>
    <w:rsid w:val="003C4970"/>
    <w:rsid w:val="003C5A43"/>
    <w:rsid w:val="003D0519"/>
    <w:rsid w:val="003D0FF6"/>
    <w:rsid w:val="003D262C"/>
    <w:rsid w:val="003D380F"/>
    <w:rsid w:val="003D6D61"/>
    <w:rsid w:val="003D79C6"/>
    <w:rsid w:val="003E091D"/>
    <w:rsid w:val="003E1C53"/>
    <w:rsid w:val="003E2A69"/>
    <w:rsid w:val="003E2D49"/>
    <w:rsid w:val="003E2FD4"/>
    <w:rsid w:val="003E4817"/>
    <w:rsid w:val="003E49F6"/>
    <w:rsid w:val="003E660F"/>
    <w:rsid w:val="003F0841"/>
    <w:rsid w:val="003F23D3"/>
    <w:rsid w:val="003F3F08"/>
    <w:rsid w:val="003F43C3"/>
    <w:rsid w:val="003F49F1"/>
    <w:rsid w:val="003F4F25"/>
    <w:rsid w:val="003F6272"/>
    <w:rsid w:val="00400E72"/>
    <w:rsid w:val="00401400"/>
    <w:rsid w:val="004024C2"/>
    <w:rsid w:val="00404869"/>
    <w:rsid w:val="00405884"/>
    <w:rsid w:val="00407594"/>
    <w:rsid w:val="00407D39"/>
    <w:rsid w:val="00413301"/>
    <w:rsid w:val="0041477A"/>
    <w:rsid w:val="004167A3"/>
    <w:rsid w:val="00417397"/>
    <w:rsid w:val="00432DAA"/>
    <w:rsid w:val="00434305"/>
    <w:rsid w:val="00434B28"/>
    <w:rsid w:val="00435DF7"/>
    <w:rsid w:val="0044083F"/>
    <w:rsid w:val="00441AE7"/>
    <w:rsid w:val="00445574"/>
    <w:rsid w:val="004467FB"/>
    <w:rsid w:val="00452D6B"/>
    <w:rsid w:val="00453A34"/>
    <w:rsid w:val="00454484"/>
    <w:rsid w:val="0045517B"/>
    <w:rsid w:val="00463B77"/>
    <w:rsid w:val="00463C7B"/>
    <w:rsid w:val="004644A6"/>
    <w:rsid w:val="00465858"/>
    <w:rsid w:val="004659BD"/>
    <w:rsid w:val="00470775"/>
    <w:rsid w:val="004746B1"/>
    <w:rsid w:val="0047583F"/>
    <w:rsid w:val="00475DE8"/>
    <w:rsid w:val="00476C87"/>
    <w:rsid w:val="00481C44"/>
    <w:rsid w:val="00484936"/>
    <w:rsid w:val="00485C89"/>
    <w:rsid w:val="00486BE3"/>
    <w:rsid w:val="004905E4"/>
    <w:rsid w:val="00490A89"/>
    <w:rsid w:val="00490AB4"/>
    <w:rsid w:val="00492F02"/>
    <w:rsid w:val="004939AE"/>
    <w:rsid w:val="004943A4"/>
    <w:rsid w:val="00495B7B"/>
    <w:rsid w:val="004A12DF"/>
    <w:rsid w:val="004A17E6"/>
    <w:rsid w:val="004A1BA8"/>
    <w:rsid w:val="004A4B57"/>
    <w:rsid w:val="004A63FA"/>
    <w:rsid w:val="004B0272"/>
    <w:rsid w:val="004B2701"/>
    <w:rsid w:val="004B2E1B"/>
    <w:rsid w:val="004B3AA8"/>
    <w:rsid w:val="004B3E93"/>
    <w:rsid w:val="004B5188"/>
    <w:rsid w:val="004B6242"/>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547B"/>
    <w:rsid w:val="004F6456"/>
    <w:rsid w:val="004F696E"/>
    <w:rsid w:val="004F6C71"/>
    <w:rsid w:val="00501139"/>
    <w:rsid w:val="00501197"/>
    <w:rsid w:val="0050363E"/>
    <w:rsid w:val="00503749"/>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5A7"/>
    <w:rsid w:val="00530834"/>
    <w:rsid w:val="00533D04"/>
    <w:rsid w:val="00534804"/>
    <w:rsid w:val="00534BDF"/>
    <w:rsid w:val="005354EA"/>
    <w:rsid w:val="0053585F"/>
    <w:rsid w:val="00535D17"/>
    <w:rsid w:val="00535EC4"/>
    <w:rsid w:val="00535ED9"/>
    <w:rsid w:val="0053692B"/>
    <w:rsid w:val="00541853"/>
    <w:rsid w:val="00543BDA"/>
    <w:rsid w:val="005441CC"/>
    <w:rsid w:val="005479DA"/>
    <w:rsid w:val="00547BCC"/>
    <w:rsid w:val="0055013B"/>
    <w:rsid w:val="0055161B"/>
    <w:rsid w:val="00551F6F"/>
    <w:rsid w:val="00555044"/>
    <w:rsid w:val="00561475"/>
    <w:rsid w:val="0056487B"/>
    <w:rsid w:val="00564FB9"/>
    <w:rsid w:val="005712C3"/>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3A8C"/>
    <w:rsid w:val="005A4A1B"/>
    <w:rsid w:val="005A5ACE"/>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18AE"/>
    <w:rsid w:val="006021C3"/>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380B"/>
    <w:rsid w:val="006770F4"/>
    <w:rsid w:val="00677A84"/>
    <w:rsid w:val="0068026D"/>
    <w:rsid w:val="00680A27"/>
    <w:rsid w:val="006816A4"/>
    <w:rsid w:val="006819B8"/>
    <w:rsid w:val="006840A6"/>
    <w:rsid w:val="006850CD"/>
    <w:rsid w:val="00685AAB"/>
    <w:rsid w:val="006945D3"/>
    <w:rsid w:val="00695D22"/>
    <w:rsid w:val="006A07AA"/>
    <w:rsid w:val="006A25E5"/>
    <w:rsid w:val="006A2B46"/>
    <w:rsid w:val="006A336D"/>
    <w:rsid w:val="006A37B9"/>
    <w:rsid w:val="006B16FC"/>
    <w:rsid w:val="006B2672"/>
    <w:rsid w:val="006B54BF"/>
    <w:rsid w:val="006B5F44"/>
    <w:rsid w:val="006B5F90"/>
    <w:rsid w:val="006B62E4"/>
    <w:rsid w:val="006C1BBA"/>
    <w:rsid w:val="006C2079"/>
    <w:rsid w:val="006C5A62"/>
    <w:rsid w:val="006C5BD5"/>
    <w:rsid w:val="006C5D68"/>
    <w:rsid w:val="006C6976"/>
    <w:rsid w:val="006C6DD0"/>
    <w:rsid w:val="006D04EA"/>
    <w:rsid w:val="006D0AB7"/>
    <w:rsid w:val="006D16C4"/>
    <w:rsid w:val="006D3E96"/>
    <w:rsid w:val="006D4515"/>
    <w:rsid w:val="006D4BB1"/>
    <w:rsid w:val="006D6593"/>
    <w:rsid w:val="006E23EA"/>
    <w:rsid w:val="006E49E5"/>
    <w:rsid w:val="006F03A8"/>
    <w:rsid w:val="006F2ACA"/>
    <w:rsid w:val="006F2ADC"/>
    <w:rsid w:val="006F2BFE"/>
    <w:rsid w:val="006F31E9"/>
    <w:rsid w:val="006F6284"/>
    <w:rsid w:val="007002C5"/>
    <w:rsid w:val="00704387"/>
    <w:rsid w:val="00707669"/>
    <w:rsid w:val="0071155F"/>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283"/>
    <w:rsid w:val="00755402"/>
    <w:rsid w:val="00756B26"/>
    <w:rsid w:val="00756EDF"/>
    <w:rsid w:val="00757CC7"/>
    <w:rsid w:val="007600E3"/>
    <w:rsid w:val="00765C43"/>
    <w:rsid w:val="00765EFB"/>
    <w:rsid w:val="007664CD"/>
    <w:rsid w:val="007671CA"/>
    <w:rsid w:val="00767C61"/>
    <w:rsid w:val="0077008A"/>
    <w:rsid w:val="00773C1F"/>
    <w:rsid w:val="00774DA4"/>
    <w:rsid w:val="00776599"/>
    <w:rsid w:val="0078114B"/>
    <w:rsid w:val="00781DD2"/>
    <w:rsid w:val="00783ECF"/>
    <w:rsid w:val="0078413A"/>
    <w:rsid w:val="00786B2C"/>
    <w:rsid w:val="00793D53"/>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0ED"/>
    <w:rsid w:val="007E0BF1"/>
    <w:rsid w:val="007E2E37"/>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2966"/>
    <w:rsid w:val="0083348C"/>
    <w:rsid w:val="008373D3"/>
    <w:rsid w:val="0083787B"/>
    <w:rsid w:val="00840617"/>
    <w:rsid w:val="00840F84"/>
    <w:rsid w:val="00842A47"/>
    <w:rsid w:val="00843C13"/>
    <w:rsid w:val="008454F8"/>
    <w:rsid w:val="0085173A"/>
    <w:rsid w:val="00856316"/>
    <w:rsid w:val="008603CE"/>
    <w:rsid w:val="008620FC"/>
    <w:rsid w:val="008627A5"/>
    <w:rsid w:val="00863E05"/>
    <w:rsid w:val="008657F1"/>
    <w:rsid w:val="00865ACA"/>
    <w:rsid w:val="00865D28"/>
    <w:rsid w:val="00865F85"/>
    <w:rsid w:val="00867C10"/>
    <w:rsid w:val="00870439"/>
    <w:rsid w:val="00870DA1"/>
    <w:rsid w:val="00883F93"/>
    <w:rsid w:val="00884DB3"/>
    <w:rsid w:val="00885A9D"/>
    <w:rsid w:val="008861F3"/>
    <w:rsid w:val="008864F6"/>
    <w:rsid w:val="0089049D"/>
    <w:rsid w:val="008928C9"/>
    <w:rsid w:val="008930CB"/>
    <w:rsid w:val="008938DC"/>
    <w:rsid w:val="00893FD1"/>
    <w:rsid w:val="00894836"/>
    <w:rsid w:val="00895172"/>
    <w:rsid w:val="00895680"/>
    <w:rsid w:val="00896DFF"/>
    <w:rsid w:val="0089762C"/>
    <w:rsid w:val="00897851"/>
    <w:rsid w:val="008A1893"/>
    <w:rsid w:val="008A3215"/>
    <w:rsid w:val="008A57E6"/>
    <w:rsid w:val="008A6F81"/>
    <w:rsid w:val="008A769A"/>
    <w:rsid w:val="008B0C9C"/>
    <w:rsid w:val="008B166D"/>
    <w:rsid w:val="008B17F4"/>
    <w:rsid w:val="008B1B06"/>
    <w:rsid w:val="008B3615"/>
    <w:rsid w:val="008B4AC4"/>
    <w:rsid w:val="008B50C8"/>
    <w:rsid w:val="008B5281"/>
    <w:rsid w:val="008B7E05"/>
    <w:rsid w:val="008C1797"/>
    <w:rsid w:val="008C219C"/>
    <w:rsid w:val="008C475E"/>
    <w:rsid w:val="008C619A"/>
    <w:rsid w:val="008C6586"/>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48A"/>
    <w:rsid w:val="008F4C29"/>
    <w:rsid w:val="008F70BD"/>
    <w:rsid w:val="008F788F"/>
    <w:rsid w:val="008F7EA2"/>
    <w:rsid w:val="00902722"/>
    <w:rsid w:val="009027BC"/>
    <w:rsid w:val="009062E6"/>
    <w:rsid w:val="0090633A"/>
    <w:rsid w:val="00907D6B"/>
    <w:rsid w:val="00911BE5"/>
    <w:rsid w:val="00913CA9"/>
    <w:rsid w:val="009145AE"/>
    <w:rsid w:val="009146CE"/>
    <w:rsid w:val="00914CA7"/>
    <w:rsid w:val="00915C3E"/>
    <w:rsid w:val="009161A8"/>
    <w:rsid w:val="009245F5"/>
    <w:rsid w:val="009249EC"/>
    <w:rsid w:val="009273B3"/>
    <w:rsid w:val="009305B5"/>
    <w:rsid w:val="0093325A"/>
    <w:rsid w:val="009429D5"/>
    <w:rsid w:val="00942BF1"/>
    <w:rsid w:val="0094497D"/>
    <w:rsid w:val="00945180"/>
    <w:rsid w:val="00945428"/>
    <w:rsid w:val="0094607B"/>
    <w:rsid w:val="00947A48"/>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4578"/>
    <w:rsid w:val="0099551B"/>
    <w:rsid w:val="00997BF1"/>
    <w:rsid w:val="009A089C"/>
    <w:rsid w:val="009A100A"/>
    <w:rsid w:val="009A118E"/>
    <w:rsid w:val="009A21CD"/>
    <w:rsid w:val="009A278C"/>
    <w:rsid w:val="009A2BC2"/>
    <w:rsid w:val="009A42C1"/>
    <w:rsid w:val="009A497A"/>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1109"/>
    <w:rsid w:val="009E4886"/>
    <w:rsid w:val="009E4A58"/>
    <w:rsid w:val="009E5A2D"/>
    <w:rsid w:val="009E5AB2"/>
    <w:rsid w:val="009E6219"/>
    <w:rsid w:val="009F03B3"/>
    <w:rsid w:val="009F7942"/>
    <w:rsid w:val="00A0096C"/>
    <w:rsid w:val="00A01757"/>
    <w:rsid w:val="00A028C0"/>
    <w:rsid w:val="00A02BAE"/>
    <w:rsid w:val="00A05B4E"/>
    <w:rsid w:val="00A066A3"/>
    <w:rsid w:val="00A06A6B"/>
    <w:rsid w:val="00A07E47"/>
    <w:rsid w:val="00A129D0"/>
    <w:rsid w:val="00A12C33"/>
    <w:rsid w:val="00A138BA"/>
    <w:rsid w:val="00A14C8E"/>
    <w:rsid w:val="00A153D9"/>
    <w:rsid w:val="00A15F09"/>
    <w:rsid w:val="00A169B6"/>
    <w:rsid w:val="00A2271D"/>
    <w:rsid w:val="00A22DED"/>
    <w:rsid w:val="00A237D5"/>
    <w:rsid w:val="00A30EFC"/>
    <w:rsid w:val="00A31984"/>
    <w:rsid w:val="00A32D73"/>
    <w:rsid w:val="00A3367B"/>
    <w:rsid w:val="00A339EC"/>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2AAA"/>
    <w:rsid w:val="00A93B09"/>
    <w:rsid w:val="00A94247"/>
    <w:rsid w:val="00A952D7"/>
    <w:rsid w:val="00A963F7"/>
    <w:rsid w:val="00A96AD8"/>
    <w:rsid w:val="00AA052C"/>
    <w:rsid w:val="00AA1E45"/>
    <w:rsid w:val="00AA3738"/>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7C8"/>
    <w:rsid w:val="00AD1A94"/>
    <w:rsid w:val="00AD1C05"/>
    <w:rsid w:val="00AD3491"/>
    <w:rsid w:val="00AD4126"/>
    <w:rsid w:val="00AD421C"/>
    <w:rsid w:val="00AD44FA"/>
    <w:rsid w:val="00AE070A"/>
    <w:rsid w:val="00AE101C"/>
    <w:rsid w:val="00AE2465"/>
    <w:rsid w:val="00AE37E5"/>
    <w:rsid w:val="00AE5EB4"/>
    <w:rsid w:val="00AF0C18"/>
    <w:rsid w:val="00AF47C5"/>
    <w:rsid w:val="00AF5398"/>
    <w:rsid w:val="00AF6626"/>
    <w:rsid w:val="00B049AF"/>
    <w:rsid w:val="00B07242"/>
    <w:rsid w:val="00B10534"/>
    <w:rsid w:val="00B113DB"/>
    <w:rsid w:val="00B11D8A"/>
    <w:rsid w:val="00B12981"/>
    <w:rsid w:val="00B147DD"/>
    <w:rsid w:val="00B156FD"/>
    <w:rsid w:val="00B21F61"/>
    <w:rsid w:val="00B261F1"/>
    <w:rsid w:val="00B265BC"/>
    <w:rsid w:val="00B2674F"/>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67010"/>
    <w:rsid w:val="00B7262E"/>
    <w:rsid w:val="00B72880"/>
    <w:rsid w:val="00B758BF"/>
    <w:rsid w:val="00B77EC8"/>
    <w:rsid w:val="00B827A6"/>
    <w:rsid w:val="00B831CE"/>
    <w:rsid w:val="00B86677"/>
    <w:rsid w:val="00B87131"/>
    <w:rsid w:val="00B939B1"/>
    <w:rsid w:val="00B96D40"/>
    <w:rsid w:val="00B96E2E"/>
    <w:rsid w:val="00B97386"/>
    <w:rsid w:val="00BA02AE"/>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D6BC1"/>
    <w:rsid w:val="00BE22F3"/>
    <w:rsid w:val="00BE5B52"/>
    <w:rsid w:val="00BE5B7B"/>
    <w:rsid w:val="00BE7B8D"/>
    <w:rsid w:val="00BF0993"/>
    <w:rsid w:val="00BF10A9"/>
    <w:rsid w:val="00BF1703"/>
    <w:rsid w:val="00BF202F"/>
    <w:rsid w:val="00BF231C"/>
    <w:rsid w:val="00BF51E5"/>
    <w:rsid w:val="00BF74A6"/>
    <w:rsid w:val="00C013AD"/>
    <w:rsid w:val="00C04904"/>
    <w:rsid w:val="00C056B3"/>
    <w:rsid w:val="00C103E5"/>
    <w:rsid w:val="00C13319"/>
    <w:rsid w:val="00C13EE9"/>
    <w:rsid w:val="00C174B2"/>
    <w:rsid w:val="00C21540"/>
    <w:rsid w:val="00C21906"/>
    <w:rsid w:val="00C21BFA"/>
    <w:rsid w:val="00C22148"/>
    <w:rsid w:val="00C24C8D"/>
    <w:rsid w:val="00C25FE2"/>
    <w:rsid w:val="00C26B53"/>
    <w:rsid w:val="00C279B2"/>
    <w:rsid w:val="00C33E50"/>
    <w:rsid w:val="00C34C20"/>
    <w:rsid w:val="00C34D76"/>
    <w:rsid w:val="00C35A3E"/>
    <w:rsid w:val="00C42130"/>
    <w:rsid w:val="00C423A4"/>
    <w:rsid w:val="00C44BF5"/>
    <w:rsid w:val="00C470BA"/>
    <w:rsid w:val="00C521D6"/>
    <w:rsid w:val="00C55232"/>
    <w:rsid w:val="00C553A4"/>
    <w:rsid w:val="00C55A06"/>
    <w:rsid w:val="00C55D03"/>
    <w:rsid w:val="00C601BC"/>
    <w:rsid w:val="00C6329F"/>
    <w:rsid w:val="00C63340"/>
    <w:rsid w:val="00C643F9"/>
    <w:rsid w:val="00C64E95"/>
    <w:rsid w:val="00C71372"/>
    <w:rsid w:val="00C72410"/>
    <w:rsid w:val="00C7287F"/>
    <w:rsid w:val="00C753F3"/>
    <w:rsid w:val="00C80982"/>
    <w:rsid w:val="00C80CB8"/>
    <w:rsid w:val="00C819F8"/>
    <w:rsid w:val="00C8248C"/>
    <w:rsid w:val="00C82C80"/>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8A4"/>
    <w:rsid w:val="00CB517D"/>
    <w:rsid w:val="00CC038D"/>
    <w:rsid w:val="00CC08DB"/>
    <w:rsid w:val="00CC39FF"/>
    <w:rsid w:val="00CC3C2F"/>
    <w:rsid w:val="00CC4058"/>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6988"/>
    <w:rsid w:val="00CF048A"/>
    <w:rsid w:val="00CF155A"/>
    <w:rsid w:val="00CF2947"/>
    <w:rsid w:val="00CF686F"/>
    <w:rsid w:val="00CF6E60"/>
    <w:rsid w:val="00CF7BCA"/>
    <w:rsid w:val="00D008FD"/>
    <w:rsid w:val="00D0321C"/>
    <w:rsid w:val="00D035EC"/>
    <w:rsid w:val="00D06AB1"/>
    <w:rsid w:val="00D06B1D"/>
    <w:rsid w:val="00D072ED"/>
    <w:rsid w:val="00D07A16"/>
    <w:rsid w:val="00D1067E"/>
    <w:rsid w:val="00D10F50"/>
    <w:rsid w:val="00D11272"/>
    <w:rsid w:val="00D126F5"/>
    <w:rsid w:val="00D1489E"/>
    <w:rsid w:val="00D20737"/>
    <w:rsid w:val="00D20FC0"/>
    <w:rsid w:val="00D21E81"/>
    <w:rsid w:val="00D223DE"/>
    <w:rsid w:val="00D25E37"/>
    <w:rsid w:val="00D25F38"/>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62FC"/>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5E74"/>
    <w:rsid w:val="00DB66CA"/>
    <w:rsid w:val="00DB6BCA"/>
    <w:rsid w:val="00DB73F7"/>
    <w:rsid w:val="00DC0321"/>
    <w:rsid w:val="00DC05E4"/>
    <w:rsid w:val="00DC3067"/>
    <w:rsid w:val="00DC370B"/>
    <w:rsid w:val="00DC5B90"/>
    <w:rsid w:val="00DD00FF"/>
    <w:rsid w:val="00DD0619"/>
    <w:rsid w:val="00DD07FB"/>
    <w:rsid w:val="00DD25C6"/>
    <w:rsid w:val="00DD455F"/>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32D9"/>
    <w:rsid w:val="00E13B52"/>
    <w:rsid w:val="00E15CCD"/>
    <w:rsid w:val="00E202EF"/>
    <w:rsid w:val="00E210B5"/>
    <w:rsid w:val="00E23D99"/>
    <w:rsid w:val="00E2552F"/>
    <w:rsid w:val="00E3137A"/>
    <w:rsid w:val="00E32CCF"/>
    <w:rsid w:val="00E34A98"/>
    <w:rsid w:val="00E359E3"/>
    <w:rsid w:val="00E35D1E"/>
    <w:rsid w:val="00E364F9"/>
    <w:rsid w:val="00E365FA"/>
    <w:rsid w:val="00E36789"/>
    <w:rsid w:val="00E379DB"/>
    <w:rsid w:val="00E44A83"/>
    <w:rsid w:val="00E47D41"/>
    <w:rsid w:val="00E502C1"/>
    <w:rsid w:val="00E502DD"/>
    <w:rsid w:val="00E50D3A"/>
    <w:rsid w:val="00E51387"/>
    <w:rsid w:val="00E51E68"/>
    <w:rsid w:val="00E52EFD"/>
    <w:rsid w:val="00E5408A"/>
    <w:rsid w:val="00E56800"/>
    <w:rsid w:val="00E60C63"/>
    <w:rsid w:val="00E61DC7"/>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48E"/>
    <w:rsid w:val="00E94AF0"/>
    <w:rsid w:val="00E95D13"/>
    <w:rsid w:val="00E95DD3"/>
    <w:rsid w:val="00E969D5"/>
    <w:rsid w:val="00EA21E0"/>
    <w:rsid w:val="00EA58D1"/>
    <w:rsid w:val="00EA61BC"/>
    <w:rsid w:val="00EA681A"/>
    <w:rsid w:val="00EA735B"/>
    <w:rsid w:val="00EB157E"/>
    <w:rsid w:val="00EB17DE"/>
    <w:rsid w:val="00EB1E69"/>
    <w:rsid w:val="00EB2086"/>
    <w:rsid w:val="00EB5EDF"/>
    <w:rsid w:val="00EB60FE"/>
    <w:rsid w:val="00EB74DB"/>
    <w:rsid w:val="00EC5359"/>
    <w:rsid w:val="00EC562A"/>
    <w:rsid w:val="00EC74A1"/>
    <w:rsid w:val="00ED067A"/>
    <w:rsid w:val="00ED2B50"/>
    <w:rsid w:val="00EE0350"/>
    <w:rsid w:val="00EE0719"/>
    <w:rsid w:val="00EE0E80"/>
    <w:rsid w:val="00EE54A6"/>
    <w:rsid w:val="00EE613F"/>
    <w:rsid w:val="00EE7295"/>
    <w:rsid w:val="00EE7869"/>
    <w:rsid w:val="00EF054A"/>
    <w:rsid w:val="00EF0F58"/>
    <w:rsid w:val="00EF3235"/>
    <w:rsid w:val="00EF7E72"/>
    <w:rsid w:val="00F04833"/>
    <w:rsid w:val="00F06D37"/>
    <w:rsid w:val="00F07B9D"/>
    <w:rsid w:val="00F11586"/>
    <w:rsid w:val="00F1183B"/>
    <w:rsid w:val="00F11C9F"/>
    <w:rsid w:val="00F12263"/>
    <w:rsid w:val="00F1409D"/>
    <w:rsid w:val="00F14214"/>
    <w:rsid w:val="00F157A9"/>
    <w:rsid w:val="00F25BB6"/>
    <w:rsid w:val="00F26B7E"/>
    <w:rsid w:val="00F27A3B"/>
    <w:rsid w:val="00F33817"/>
    <w:rsid w:val="00F3542D"/>
    <w:rsid w:val="00F420D5"/>
    <w:rsid w:val="00F451EA"/>
    <w:rsid w:val="00F45447"/>
    <w:rsid w:val="00F454A0"/>
    <w:rsid w:val="00F456C6"/>
    <w:rsid w:val="00F4577B"/>
    <w:rsid w:val="00F46496"/>
    <w:rsid w:val="00F474D0"/>
    <w:rsid w:val="00F50179"/>
    <w:rsid w:val="00F515EE"/>
    <w:rsid w:val="00F56511"/>
    <w:rsid w:val="00F6194E"/>
    <w:rsid w:val="00F623AC"/>
    <w:rsid w:val="00F6412A"/>
    <w:rsid w:val="00F65893"/>
    <w:rsid w:val="00F66A4A"/>
    <w:rsid w:val="00F71E22"/>
    <w:rsid w:val="00F71F01"/>
    <w:rsid w:val="00F72142"/>
    <w:rsid w:val="00F72AE7"/>
    <w:rsid w:val="00F73E25"/>
    <w:rsid w:val="00F81141"/>
    <w:rsid w:val="00F833BA"/>
    <w:rsid w:val="00F84FD0"/>
    <w:rsid w:val="00F859A8"/>
    <w:rsid w:val="00F86D87"/>
    <w:rsid w:val="00F87F98"/>
    <w:rsid w:val="00F9108B"/>
    <w:rsid w:val="00F91349"/>
    <w:rsid w:val="00F93A8A"/>
    <w:rsid w:val="00F95248"/>
    <w:rsid w:val="00F956A9"/>
    <w:rsid w:val="00F963ED"/>
    <w:rsid w:val="00F966CF"/>
    <w:rsid w:val="00F96CAE"/>
    <w:rsid w:val="00F97C99"/>
    <w:rsid w:val="00FA0DFA"/>
    <w:rsid w:val="00FA19B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912"/>
    <w:rsid w:val="00FE1FBE"/>
    <w:rsid w:val="00FE3901"/>
    <w:rsid w:val="00FE39D3"/>
    <w:rsid w:val="00FE4BCE"/>
    <w:rsid w:val="00FE54AE"/>
    <w:rsid w:val="00FE576A"/>
    <w:rsid w:val="00FE5892"/>
    <w:rsid w:val="00FE7E79"/>
    <w:rsid w:val="00FF3E7D"/>
    <w:rsid w:val="00FF598B"/>
    <w:rsid w:val="00FF5B99"/>
    <w:rsid w:val="00FF730C"/>
    <w:rsid w:val="00FF73F4"/>
    <w:rsid w:val="00FF7CE4"/>
    <w:rsid w:val="00FF7E39"/>
    <w:rsid w:val="014D72F8"/>
    <w:rsid w:val="02720839"/>
    <w:rsid w:val="027D0F8C"/>
    <w:rsid w:val="03706C89"/>
    <w:rsid w:val="03737580"/>
    <w:rsid w:val="03FE7EAB"/>
    <w:rsid w:val="04032979"/>
    <w:rsid w:val="040C6A6B"/>
    <w:rsid w:val="04A81EAC"/>
    <w:rsid w:val="04AC5B58"/>
    <w:rsid w:val="04EE6171"/>
    <w:rsid w:val="05CA273A"/>
    <w:rsid w:val="05FD666C"/>
    <w:rsid w:val="081E6051"/>
    <w:rsid w:val="09CA0F5B"/>
    <w:rsid w:val="0A1755E4"/>
    <w:rsid w:val="0ABB4734"/>
    <w:rsid w:val="0ABD286D"/>
    <w:rsid w:val="0C2C306F"/>
    <w:rsid w:val="0D1D1C55"/>
    <w:rsid w:val="0D3E26CF"/>
    <w:rsid w:val="0D5E0F13"/>
    <w:rsid w:val="0DDE3227"/>
    <w:rsid w:val="106C7ACB"/>
    <w:rsid w:val="10BF0E0C"/>
    <w:rsid w:val="10C36704"/>
    <w:rsid w:val="10E659AC"/>
    <w:rsid w:val="10ED28D4"/>
    <w:rsid w:val="115D26B4"/>
    <w:rsid w:val="12374CB3"/>
    <w:rsid w:val="12711948"/>
    <w:rsid w:val="12DB7D35"/>
    <w:rsid w:val="131B64E3"/>
    <w:rsid w:val="145675F0"/>
    <w:rsid w:val="1457788F"/>
    <w:rsid w:val="14603804"/>
    <w:rsid w:val="155E4C4D"/>
    <w:rsid w:val="156F0C08"/>
    <w:rsid w:val="1574621E"/>
    <w:rsid w:val="15BC5931"/>
    <w:rsid w:val="162419F3"/>
    <w:rsid w:val="16881F81"/>
    <w:rsid w:val="16EE2EA5"/>
    <w:rsid w:val="176E561B"/>
    <w:rsid w:val="180A2E6A"/>
    <w:rsid w:val="18115FA7"/>
    <w:rsid w:val="18552337"/>
    <w:rsid w:val="187C78C4"/>
    <w:rsid w:val="18B467D6"/>
    <w:rsid w:val="19675535"/>
    <w:rsid w:val="1A3537A8"/>
    <w:rsid w:val="1AD51F68"/>
    <w:rsid w:val="1B55264E"/>
    <w:rsid w:val="1B7725C5"/>
    <w:rsid w:val="1B9E3FF5"/>
    <w:rsid w:val="1C3B63DA"/>
    <w:rsid w:val="1CC950A2"/>
    <w:rsid w:val="1DF0665E"/>
    <w:rsid w:val="1E2C3CE4"/>
    <w:rsid w:val="1E3371E3"/>
    <w:rsid w:val="1E4E3AB1"/>
    <w:rsid w:val="1ECA71E3"/>
    <w:rsid w:val="1EE937D9"/>
    <w:rsid w:val="1EFF5E26"/>
    <w:rsid w:val="21CD73E2"/>
    <w:rsid w:val="22835CF3"/>
    <w:rsid w:val="22B675C9"/>
    <w:rsid w:val="23EB3B50"/>
    <w:rsid w:val="253C3683"/>
    <w:rsid w:val="25460829"/>
    <w:rsid w:val="26906C30"/>
    <w:rsid w:val="26AA7CF2"/>
    <w:rsid w:val="274A5D77"/>
    <w:rsid w:val="27C3777F"/>
    <w:rsid w:val="2BB92785"/>
    <w:rsid w:val="2C4D184B"/>
    <w:rsid w:val="2E074505"/>
    <w:rsid w:val="2E6E3B96"/>
    <w:rsid w:val="2F8E7F97"/>
    <w:rsid w:val="2FABED44"/>
    <w:rsid w:val="30260287"/>
    <w:rsid w:val="314170D6"/>
    <w:rsid w:val="32330573"/>
    <w:rsid w:val="329F0927"/>
    <w:rsid w:val="35223149"/>
    <w:rsid w:val="35990469"/>
    <w:rsid w:val="35BF9985"/>
    <w:rsid w:val="35ED5F7A"/>
    <w:rsid w:val="35FC78BF"/>
    <w:rsid w:val="361B7E26"/>
    <w:rsid w:val="363650FE"/>
    <w:rsid w:val="37BF6D00"/>
    <w:rsid w:val="37CB137F"/>
    <w:rsid w:val="37DD4AD6"/>
    <w:rsid w:val="37EC5F14"/>
    <w:rsid w:val="38011BCE"/>
    <w:rsid w:val="381C0324"/>
    <w:rsid w:val="387034DA"/>
    <w:rsid w:val="393F42CA"/>
    <w:rsid w:val="39AB7BB1"/>
    <w:rsid w:val="39E44E71"/>
    <w:rsid w:val="3AC3717D"/>
    <w:rsid w:val="3BFC3975"/>
    <w:rsid w:val="3C183F8D"/>
    <w:rsid w:val="3C4B742A"/>
    <w:rsid w:val="3C7D1B2A"/>
    <w:rsid w:val="3D1A2232"/>
    <w:rsid w:val="3D6F788E"/>
    <w:rsid w:val="3E776AB6"/>
    <w:rsid w:val="3EBEC7BC"/>
    <w:rsid w:val="3EF73899"/>
    <w:rsid w:val="3EFFFBA9"/>
    <w:rsid w:val="3FEA2D5F"/>
    <w:rsid w:val="3FFB4A1C"/>
    <w:rsid w:val="405A5E8D"/>
    <w:rsid w:val="407A02DD"/>
    <w:rsid w:val="41815E93"/>
    <w:rsid w:val="41BF13DE"/>
    <w:rsid w:val="42366486"/>
    <w:rsid w:val="43122A4F"/>
    <w:rsid w:val="434B13CD"/>
    <w:rsid w:val="43853221"/>
    <w:rsid w:val="43A77DE1"/>
    <w:rsid w:val="44183734"/>
    <w:rsid w:val="444E6B63"/>
    <w:rsid w:val="44EB17AA"/>
    <w:rsid w:val="45036AF3"/>
    <w:rsid w:val="461865CE"/>
    <w:rsid w:val="463C177A"/>
    <w:rsid w:val="4666134F"/>
    <w:rsid w:val="469C19D9"/>
    <w:rsid w:val="476D1D75"/>
    <w:rsid w:val="47BC03A5"/>
    <w:rsid w:val="47C00CCC"/>
    <w:rsid w:val="48601E59"/>
    <w:rsid w:val="48651873"/>
    <w:rsid w:val="488E5A2D"/>
    <w:rsid w:val="493C6A78"/>
    <w:rsid w:val="49623C02"/>
    <w:rsid w:val="4A653DAC"/>
    <w:rsid w:val="4A7933B4"/>
    <w:rsid w:val="4A98518D"/>
    <w:rsid w:val="4AFC64BF"/>
    <w:rsid w:val="4B180E1F"/>
    <w:rsid w:val="4B237456"/>
    <w:rsid w:val="4B7957FB"/>
    <w:rsid w:val="4BE331DB"/>
    <w:rsid w:val="4BEC8B31"/>
    <w:rsid w:val="4C02243A"/>
    <w:rsid w:val="4C9646F1"/>
    <w:rsid w:val="4CB30DFF"/>
    <w:rsid w:val="4E0C1A49"/>
    <w:rsid w:val="4F637232"/>
    <w:rsid w:val="507C775A"/>
    <w:rsid w:val="50BE2014"/>
    <w:rsid w:val="50EF2622"/>
    <w:rsid w:val="51051E45"/>
    <w:rsid w:val="511D665C"/>
    <w:rsid w:val="511E6A63"/>
    <w:rsid w:val="51EE28D9"/>
    <w:rsid w:val="52CD0741"/>
    <w:rsid w:val="52E37F64"/>
    <w:rsid w:val="53560736"/>
    <w:rsid w:val="53E75832"/>
    <w:rsid w:val="541D1DB6"/>
    <w:rsid w:val="55926A2E"/>
    <w:rsid w:val="57300ABA"/>
    <w:rsid w:val="57856050"/>
    <w:rsid w:val="57B8376D"/>
    <w:rsid w:val="57D52E36"/>
    <w:rsid w:val="57E74053"/>
    <w:rsid w:val="583C1D8A"/>
    <w:rsid w:val="58EA0B58"/>
    <w:rsid w:val="592866D1"/>
    <w:rsid w:val="597805AD"/>
    <w:rsid w:val="5AC661A1"/>
    <w:rsid w:val="5BC30933"/>
    <w:rsid w:val="5D075418"/>
    <w:rsid w:val="5ED510A9"/>
    <w:rsid w:val="5F5A15AE"/>
    <w:rsid w:val="60383FDA"/>
    <w:rsid w:val="60B213C3"/>
    <w:rsid w:val="60C81980"/>
    <w:rsid w:val="6166423A"/>
    <w:rsid w:val="62080D97"/>
    <w:rsid w:val="641A58DD"/>
    <w:rsid w:val="641B55C8"/>
    <w:rsid w:val="64F102BF"/>
    <w:rsid w:val="65295CAB"/>
    <w:rsid w:val="66EF6A80"/>
    <w:rsid w:val="678F3DBF"/>
    <w:rsid w:val="68A839E0"/>
    <w:rsid w:val="68FFECD0"/>
    <w:rsid w:val="698B4691"/>
    <w:rsid w:val="69F462BF"/>
    <w:rsid w:val="6AC77447"/>
    <w:rsid w:val="6C465394"/>
    <w:rsid w:val="6D2B5C10"/>
    <w:rsid w:val="6D714693"/>
    <w:rsid w:val="6D741160"/>
    <w:rsid w:val="6EBF31DC"/>
    <w:rsid w:val="6EC9A9EE"/>
    <w:rsid w:val="6F1F1ECC"/>
    <w:rsid w:val="6F5F02C7"/>
    <w:rsid w:val="6F7F0F31"/>
    <w:rsid w:val="6FBDA914"/>
    <w:rsid w:val="70856061"/>
    <w:rsid w:val="70E62CA2"/>
    <w:rsid w:val="71863061"/>
    <w:rsid w:val="71C10075"/>
    <w:rsid w:val="7249040E"/>
    <w:rsid w:val="72965F01"/>
    <w:rsid w:val="73090EC9"/>
    <w:rsid w:val="734D6D9E"/>
    <w:rsid w:val="73AA44C3"/>
    <w:rsid w:val="745925A1"/>
    <w:rsid w:val="74FB0736"/>
    <w:rsid w:val="75183646"/>
    <w:rsid w:val="760034E5"/>
    <w:rsid w:val="76006A6D"/>
    <w:rsid w:val="762F3377"/>
    <w:rsid w:val="76CA0970"/>
    <w:rsid w:val="76D96E05"/>
    <w:rsid w:val="76FDF876"/>
    <w:rsid w:val="777D9702"/>
    <w:rsid w:val="77B21B30"/>
    <w:rsid w:val="79799FA2"/>
    <w:rsid w:val="7A3C189F"/>
    <w:rsid w:val="7A552C46"/>
    <w:rsid w:val="7AAA248A"/>
    <w:rsid w:val="7ADD5115"/>
    <w:rsid w:val="7B2F16E9"/>
    <w:rsid w:val="7B413172"/>
    <w:rsid w:val="7C7E6484"/>
    <w:rsid w:val="7C9061B7"/>
    <w:rsid w:val="7D3B4375"/>
    <w:rsid w:val="7D674478"/>
    <w:rsid w:val="7E4B683A"/>
    <w:rsid w:val="7E5FF410"/>
    <w:rsid w:val="7EF04BFF"/>
    <w:rsid w:val="7F376DBE"/>
    <w:rsid w:val="7F5ED930"/>
    <w:rsid w:val="7FDF1F66"/>
    <w:rsid w:val="7FF468FF"/>
    <w:rsid w:val="7FFD7261"/>
    <w:rsid w:val="7FFF7A16"/>
    <w:rsid w:val="9BFF6A82"/>
    <w:rsid w:val="A6E3273B"/>
    <w:rsid w:val="A9AB1297"/>
    <w:rsid w:val="ABFBD06D"/>
    <w:rsid w:val="BD73208F"/>
    <w:rsid w:val="BF5F0788"/>
    <w:rsid w:val="BF79306E"/>
    <w:rsid w:val="BFC95AF1"/>
    <w:rsid w:val="BFEFBC4D"/>
    <w:rsid w:val="DADFBCE9"/>
    <w:rsid w:val="DD7BE456"/>
    <w:rsid w:val="DEFF0854"/>
    <w:rsid w:val="DFBF19D7"/>
    <w:rsid w:val="DFF7D307"/>
    <w:rsid w:val="E6EF8336"/>
    <w:rsid w:val="E7CA41A1"/>
    <w:rsid w:val="E9D78B04"/>
    <w:rsid w:val="EEEE8881"/>
    <w:rsid w:val="EFA5FD5D"/>
    <w:rsid w:val="EFFBC993"/>
    <w:rsid w:val="EFFE43DB"/>
    <w:rsid w:val="FA7FC30E"/>
    <w:rsid w:val="FBFFB1D7"/>
    <w:rsid w:val="FCADBE3A"/>
    <w:rsid w:val="FDED7946"/>
    <w:rsid w:val="FF3D3D98"/>
    <w:rsid w:val="FF5F31E2"/>
    <w:rsid w:val="FF67E336"/>
    <w:rsid w:val="FFAF5A7C"/>
    <w:rsid w:val="FFEE1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semiHidden="0"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0"/>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caption"/>
    <w:basedOn w:val="1"/>
    <w:next w:val="1"/>
    <w:autoRedefine/>
    <w:unhideWhenUsed/>
    <w:qFormat/>
    <w:uiPriority w:val="35"/>
    <w:rPr>
      <w:rFonts w:eastAsia="黑体" w:asciiTheme="majorHAnsi" w:hAnsiTheme="majorHAnsi" w:cstheme="majorBidi"/>
      <w:sz w:val="20"/>
      <w:szCs w:val="20"/>
    </w:rPr>
  </w:style>
  <w:style w:type="paragraph" w:styleId="14">
    <w:name w:val="annotation text"/>
    <w:basedOn w:val="1"/>
    <w:link w:val="235"/>
    <w:autoRedefine/>
    <w:qFormat/>
    <w:uiPriority w:val="0"/>
    <w:pPr>
      <w:jc w:val="left"/>
    </w:pPr>
  </w:style>
  <w:style w:type="paragraph" w:styleId="15">
    <w:name w:val="Body Text"/>
    <w:basedOn w:val="1"/>
    <w:link w:val="89"/>
    <w:autoRedefine/>
    <w:qFormat/>
    <w:uiPriority w:val="0"/>
    <w:pPr>
      <w:spacing w:after="120"/>
    </w:p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48"/>
    <w:autoRedefine/>
    <w:semiHidden/>
    <w:unhideWhenUsed/>
    <w:qFormat/>
    <w:uiPriority w:val="99"/>
    <w:rPr>
      <w:sz w:val="18"/>
      <w:szCs w:val="18"/>
    </w:rPr>
  </w:style>
  <w:style w:type="paragraph" w:styleId="19">
    <w:name w:val="footer"/>
    <w:basedOn w:val="1"/>
    <w:link w:val="47"/>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6"/>
    <w:autoRedefine/>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2"/>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autoRedefine/>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Title"/>
    <w:basedOn w:val="1"/>
    <w:link w:val="51"/>
    <w:autoRedefine/>
    <w:qFormat/>
    <w:uiPriority w:val="0"/>
    <w:pPr>
      <w:spacing w:before="240" w:after="60"/>
      <w:jc w:val="center"/>
      <w:outlineLvl w:val="0"/>
    </w:pPr>
    <w:rPr>
      <w:rFonts w:ascii="Arial" w:hAnsi="Arial" w:cs="Arial"/>
      <w:b/>
      <w:bCs/>
      <w:sz w:val="32"/>
      <w:szCs w:val="32"/>
    </w:rPr>
  </w:style>
  <w:style w:type="table" w:styleId="29">
    <w:name w:val="Table Grid"/>
    <w:basedOn w:val="2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autoRedefine/>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autoRedefine/>
    <w:semiHidden/>
    <w:unhideWhenUsed/>
    <w:qFormat/>
    <w:uiPriority w:val="99"/>
    <w:rPr>
      <w:sz w:val="21"/>
      <w:szCs w:val="21"/>
    </w:rPr>
  </w:style>
  <w:style w:type="character" w:styleId="36">
    <w:name w:val="footnote reference"/>
    <w:autoRedefine/>
    <w:semiHidden/>
    <w:qFormat/>
    <w:uiPriority w:val="0"/>
    <w:rPr>
      <w:rFonts w:ascii="宋体" w:hAnsi="宋体" w:eastAsia="宋体" w:cs="Times New Roman"/>
      <w:spacing w:val="0"/>
      <w:sz w:val="18"/>
      <w:vertAlign w:val="superscript"/>
    </w:rPr>
  </w:style>
  <w:style w:type="character" w:customStyle="1" w:styleId="37">
    <w:name w:val="标题 1 字符"/>
    <w:link w:val="2"/>
    <w:autoRedefine/>
    <w:qFormat/>
    <w:uiPriority w:val="0"/>
    <w:rPr>
      <w:b/>
      <w:bCs/>
      <w:kern w:val="44"/>
      <w:sz w:val="44"/>
      <w:szCs w:val="44"/>
    </w:rPr>
  </w:style>
  <w:style w:type="character" w:customStyle="1" w:styleId="38">
    <w:name w:val="标题 2 字符"/>
    <w:link w:val="3"/>
    <w:autoRedefine/>
    <w:qFormat/>
    <w:uiPriority w:val="0"/>
    <w:rPr>
      <w:rFonts w:ascii="Arial" w:hAnsi="Arial" w:eastAsia="黑体"/>
      <w:b/>
      <w:bCs/>
      <w:kern w:val="2"/>
      <w:sz w:val="32"/>
      <w:szCs w:val="32"/>
    </w:rPr>
  </w:style>
  <w:style w:type="character" w:customStyle="1" w:styleId="39">
    <w:name w:val="标题 3 字符"/>
    <w:link w:val="4"/>
    <w:autoRedefine/>
    <w:qFormat/>
    <w:uiPriority w:val="0"/>
    <w:rPr>
      <w:b/>
      <w:bCs/>
      <w:kern w:val="2"/>
      <w:sz w:val="32"/>
      <w:szCs w:val="32"/>
    </w:rPr>
  </w:style>
  <w:style w:type="character" w:customStyle="1" w:styleId="40">
    <w:name w:val="标题 4 字符"/>
    <w:link w:val="5"/>
    <w:autoRedefine/>
    <w:qFormat/>
    <w:uiPriority w:val="0"/>
    <w:rPr>
      <w:rFonts w:ascii="Arial" w:hAnsi="Arial" w:eastAsia="黑体"/>
      <w:b/>
      <w:bCs/>
      <w:kern w:val="2"/>
      <w:sz w:val="28"/>
      <w:szCs w:val="28"/>
    </w:rPr>
  </w:style>
  <w:style w:type="character" w:customStyle="1" w:styleId="41">
    <w:name w:val="标题 5 字符"/>
    <w:link w:val="6"/>
    <w:autoRedefine/>
    <w:qFormat/>
    <w:uiPriority w:val="0"/>
    <w:rPr>
      <w:b/>
      <w:bCs/>
      <w:kern w:val="2"/>
      <w:sz w:val="28"/>
      <w:szCs w:val="28"/>
    </w:rPr>
  </w:style>
  <w:style w:type="character" w:customStyle="1" w:styleId="42">
    <w:name w:val="标题 6 字符"/>
    <w:link w:val="7"/>
    <w:autoRedefine/>
    <w:qFormat/>
    <w:uiPriority w:val="0"/>
    <w:rPr>
      <w:rFonts w:ascii="Arial" w:hAnsi="Arial" w:eastAsia="黑体"/>
      <w:b/>
      <w:bCs/>
      <w:kern w:val="2"/>
      <w:sz w:val="24"/>
      <w:szCs w:val="24"/>
    </w:rPr>
  </w:style>
  <w:style w:type="character" w:customStyle="1" w:styleId="43">
    <w:name w:val="标题 7 字符"/>
    <w:link w:val="8"/>
    <w:autoRedefine/>
    <w:qFormat/>
    <w:uiPriority w:val="0"/>
    <w:rPr>
      <w:b/>
      <w:bCs/>
      <w:kern w:val="2"/>
      <w:sz w:val="24"/>
      <w:szCs w:val="24"/>
    </w:rPr>
  </w:style>
  <w:style w:type="character" w:customStyle="1" w:styleId="44">
    <w:name w:val="标题 8 字符"/>
    <w:link w:val="9"/>
    <w:autoRedefine/>
    <w:qFormat/>
    <w:uiPriority w:val="0"/>
    <w:rPr>
      <w:rFonts w:ascii="Arial" w:hAnsi="Arial" w:eastAsia="黑体"/>
      <w:kern w:val="2"/>
      <w:sz w:val="24"/>
      <w:szCs w:val="24"/>
    </w:rPr>
  </w:style>
  <w:style w:type="character" w:customStyle="1" w:styleId="45">
    <w:name w:val="标题 9 字符"/>
    <w:link w:val="10"/>
    <w:autoRedefine/>
    <w:qFormat/>
    <w:uiPriority w:val="0"/>
    <w:rPr>
      <w:rFonts w:ascii="Arial" w:hAnsi="Arial" w:eastAsia="黑体"/>
      <w:kern w:val="2"/>
      <w:sz w:val="21"/>
      <w:szCs w:val="21"/>
    </w:rPr>
  </w:style>
  <w:style w:type="character" w:customStyle="1" w:styleId="46">
    <w:name w:val="页眉 字符"/>
    <w:link w:val="20"/>
    <w:autoRedefine/>
    <w:qFormat/>
    <w:uiPriority w:val="99"/>
    <w:rPr>
      <w:kern w:val="2"/>
      <w:sz w:val="18"/>
      <w:szCs w:val="18"/>
    </w:rPr>
  </w:style>
  <w:style w:type="character" w:customStyle="1" w:styleId="47">
    <w:name w:val="页脚 字符"/>
    <w:link w:val="19"/>
    <w:autoRedefine/>
    <w:qFormat/>
    <w:uiPriority w:val="99"/>
    <w:rPr>
      <w:rFonts w:ascii="宋体"/>
      <w:kern w:val="2"/>
      <w:sz w:val="18"/>
      <w:szCs w:val="18"/>
    </w:rPr>
  </w:style>
  <w:style w:type="character" w:customStyle="1" w:styleId="48">
    <w:name w:val="批注框文本 字符"/>
    <w:link w:val="18"/>
    <w:autoRedefine/>
    <w:semiHidden/>
    <w:qFormat/>
    <w:uiPriority w:val="99"/>
    <w:rPr>
      <w:kern w:val="2"/>
      <w:sz w:val="18"/>
      <w:szCs w:val="18"/>
    </w:rPr>
  </w:style>
  <w:style w:type="paragraph" w:styleId="49">
    <w:name w:val="Quote"/>
    <w:basedOn w:val="1"/>
    <w:next w:val="1"/>
    <w:link w:val="50"/>
    <w:autoRedefine/>
    <w:qFormat/>
    <w:uiPriority w:val="29"/>
    <w:rPr>
      <w:i/>
      <w:iCs/>
      <w:color w:val="000000"/>
    </w:rPr>
  </w:style>
  <w:style w:type="character" w:customStyle="1" w:styleId="50">
    <w:name w:val="引用 字符"/>
    <w:link w:val="49"/>
    <w:autoRedefine/>
    <w:qFormat/>
    <w:uiPriority w:val="29"/>
    <w:rPr>
      <w:i/>
      <w:iCs/>
      <w:color w:val="000000"/>
      <w:kern w:val="2"/>
      <w:sz w:val="21"/>
      <w:szCs w:val="21"/>
    </w:rPr>
  </w:style>
  <w:style w:type="character" w:customStyle="1" w:styleId="51">
    <w:name w:val="标题 字符"/>
    <w:link w:val="27"/>
    <w:autoRedefine/>
    <w:qFormat/>
    <w:uiPriority w:val="0"/>
    <w:rPr>
      <w:rFonts w:ascii="Arial" w:hAnsi="Arial" w:cs="Arial"/>
      <w:b/>
      <w:bCs/>
      <w:kern w:val="2"/>
      <w:sz w:val="32"/>
      <w:szCs w:val="32"/>
    </w:rPr>
  </w:style>
  <w:style w:type="paragraph" w:customStyle="1" w:styleId="5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autoRedefine/>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autoRedefine/>
    <w:qFormat/>
    <w:uiPriority w:val="0"/>
    <w:pPr>
      <w:spacing w:line="0" w:lineRule="atLeast"/>
    </w:pPr>
    <w:rPr>
      <w:rFonts w:ascii="黑体" w:hAnsi="宋体" w:eastAsia="黑体"/>
    </w:rPr>
  </w:style>
  <w:style w:type="paragraph" w:customStyle="1" w:styleId="58">
    <w:name w:val="标准文件_标准正文"/>
    <w:basedOn w:val="1"/>
    <w:next w:val="59"/>
    <w:autoRedefine/>
    <w:qFormat/>
    <w:uiPriority w:val="0"/>
    <w:pPr>
      <w:snapToGrid w:val="0"/>
      <w:ind w:firstLine="200" w:firstLineChars="200"/>
    </w:pPr>
    <w:rPr>
      <w:kern w:val="0"/>
    </w:rPr>
  </w:style>
  <w:style w:type="paragraph" w:customStyle="1" w:styleId="59">
    <w:name w:val="标准文件_段"/>
    <w:link w:val="187"/>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autoRedefine/>
    <w:qFormat/>
    <w:uiPriority w:val="0"/>
    <w:pPr>
      <w:adjustRightInd/>
      <w:snapToGrid/>
      <w:ind w:firstLine="0" w:firstLineChars="0"/>
    </w:pPr>
    <w:rPr>
      <w:rFonts w:ascii="宋体" w:hAnsi="宋体"/>
      <w:kern w:val="2"/>
    </w:rPr>
  </w:style>
  <w:style w:type="paragraph" w:customStyle="1" w:styleId="61">
    <w:name w:val="标准文件_标准部门"/>
    <w:basedOn w:val="1"/>
    <w:autoRedefine/>
    <w:qFormat/>
    <w:uiPriority w:val="0"/>
    <w:pPr>
      <w:jc w:val="center"/>
    </w:pPr>
    <w:rPr>
      <w:rFonts w:ascii="黑体" w:eastAsia="黑体"/>
      <w:kern w:val="0"/>
      <w:sz w:val="44"/>
    </w:rPr>
  </w:style>
  <w:style w:type="paragraph" w:customStyle="1" w:styleId="62">
    <w:name w:val="标准文件_标准代替"/>
    <w:basedOn w:val="1"/>
    <w:next w:val="1"/>
    <w:autoRedefine/>
    <w:qFormat/>
    <w:uiPriority w:val="0"/>
    <w:pPr>
      <w:spacing w:line="310" w:lineRule="exact"/>
      <w:jc w:val="right"/>
    </w:pPr>
    <w:rPr>
      <w:rFonts w:ascii="宋体" w:hAnsi="宋体"/>
      <w:kern w:val="0"/>
    </w:rPr>
  </w:style>
  <w:style w:type="paragraph" w:customStyle="1" w:styleId="63">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autoRedefine/>
    <w:qFormat/>
    <w:uiPriority w:val="0"/>
    <w:pPr>
      <w:jc w:val="left"/>
    </w:pPr>
  </w:style>
  <w:style w:type="paragraph" w:customStyle="1" w:styleId="66">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autoRedefine/>
    <w:qFormat/>
    <w:uiPriority w:val="0"/>
    <w:pPr>
      <w:widowControl w:val="0"/>
      <w:numPr>
        <w:ilvl w:val="3"/>
        <w:numId w:val="2"/>
      </w:numPr>
      <w:spacing w:before="156" w:beforeLines="50" w:after="156" w:afterLines="50"/>
      <w:jc w:val="both"/>
      <w:outlineLvl w:val="2"/>
    </w:pPr>
    <w:rPr>
      <w:rFonts w:ascii="黑体" w:hAnsi="Times New Roman" w:eastAsia="黑体" w:cs="Times New Roman"/>
      <w:sz w:val="21"/>
      <w:lang w:val="en-US" w:eastAsia="zh-CN" w:bidi="ar-SA"/>
    </w:rPr>
  </w:style>
  <w:style w:type="character" w:customStyle="1" w:styleId="69">
    <w:name w:val="标准文件_发布"/>
    <w:autoRedefine/>
    <w:qFormat/>
    <w:uiPriority w:val="0"/>
    <w:rPr>
      <w:rFonts w:ascii="黑体" w:eastAsia="黑体"/>
      <w:spacing w:val="0"/>
      <w:w w:val="100"/>
      <w:position w:val="3"/>
      <w:sz w:val="28"/>
    </w:rPr>
  </w:style>
  <w:style w:type="paragraph" w:customStyle="1" w:styleId="70">
    <w:name w:val="标准文件_方框数字列项"/>
    <w:basedOn w:val="59"/>
    <w:autoRedefine/>
    <w:qFormat/>
    <w:uiPriority w:val="0"/>
    <w:pPr>
      <w:numPr>
        <w:ilvl w:val="0"/>
        <w:numId w:val="3"/>
      </w:numPr>
      <w:ind w:firstLine="0" w:firstLineChars="0"/>
    </w:pPr>
  </w:style>
  <w:style w:type="paragraph" w:customStyle="1" w:styleId="71">
    <w:name w:val="标准文件_封面标准编号"/>
    <w:basedOn w:val="1"/>
    <w:next w:val="62"/>
    <w:autoRedefine/>
    <w:qFormat/>
    <w:uiPriority w:val="0"/>
    <w:pPr>
      <w:spacing w:line="310" w:lineRule="exact"/>
      <w:jc w:val="right"/>
    </w:pPr>
    <w:rPr>
      <w:rFonts w:ascii="黑体" w:eastAsia="黑体"/>
      <w:kern w:val="0"/>
      <w:sz w:val="28"/>
    </w:rPr>
  </w:style>
  <w:style w:type="paragraph" w:customStyle="1" w:styleId="72">
    <w:name w:val="标准文件_封面标准分类号"/>
    <w:basedOn w:val="1"/>
    <w:autoRedefine/>
    <w:qFormat/>
    <w:uiPriority w:val="0"/>
    <w:rPr>
      <w:rFonts w:ascii="黑体" w:eastAsia="黑体"/>
      <w:b/>
      <w:kern w:val="0"/>
      <w:sz w:val="28"/>
    </w:rPr>
  </w:style>
  <w:style w:type="paragraph" w:customStyle="1" w:styleId="73">
    <w:name w:val="标准文件_封面标准名称"/>
    <w:basedOn w:val="1"/>
    <w:autoRedefine/>
    <w:qFormat/>
    <w:uiPriority w:val="0"/>
    <w:pPr>
      <w:spacing w:line="240" w:lineRule="auto"/>
      <w:jc w:val="center"/>
    </w:pPr>
    <w:rPr>
      <w:rFonts w:ascii="黑体" w:eastAsia="黑体"/>
      <w:kern w:val="0"/>
      <w:sz w:val="52"/>
    </w:rPr>
  </w:style>
  <w:style w:type="paragraph" w:customStyle="1" w:styleId="74">
    <w:name w:val="标准文件_封面标准英文名称"/>
    <w:basedOn w:val="1"/>
    <w:autoRedefine/>
    <w:qFormat/>
    <w:uiPriority w:val="0"/>
    <w:pPr>
      <w:spacing w:line="240" w:lineRule="auto"/>
      <w:jc w:val="center"/>
    </w:pPr>
    <w:rPr>
      <w:rFonts w:ascii="黑体" w:eastAsia="黑体"/>
      <w:b/>
      <w:sz w:val="28"/>
    </w:rPr>
  </w:style>
  <w:style w:type="paragraph" w:customStyle="1" w:styleId="75">
    <w:name w:val="标准文件_封面发布日期"/>
    <w:basedOn w:val="1"/>
    <w:autoRedefine/>
    <w:qFormat/>
    <w:uiPriority w:val="0"/>
    <w:pPr>
      <w:spacing w:line="310" w:lineRule="exact"/>
    </w:pPr>
    <w:rPr>
      <w:rFonts w:ascii="黑体" w:eastAsia="黑体"/>
      <w:kern w:val="0"/>
      <w:sz w:val="28"/>
    </w:rPr>
  </w:style>
  <w:style w:type="paragraph" w:customStyle="1" w:styleId="76">
    <w:name w:val="标准文件_封面密级"/>
    <w:basedOn w:val="1"/>
    <w:autoRedefine/>
    <w:qFormat/>
    <w:uiPriority w:val="0"/>
    <w:rPr>
      <w:rFonts w:eastAsia="黑体"/>
      <w:sz w:val="32"/>
    </w:rPr>
  </w:style>
  <w:style w:type="paragraph" w:customStyle="1" w:styleId="77">
    <w:name w:val="标准文件_封面实施日期"/>
    <w:basedOn w:val="1"/>
    <w:autoRedefine/>
    <w:qFormat/>
    <w:uiPriority w:val="0"/>
    <w:pPr>
      <w:spacing w:line="310" w:lineRule="exact"/>
      <w:jc w:val="right"/>
    </w:pPr>
    <w:rPr>
      <w:rFonts w:ascii="黑体" w:eastAsia="黑体"/>
      <w:sz w:val="28"/>
    </w:rPr>
  </w:style>
  <w:style w:type="paragraph" w:customStyle="1" w:styleId="78">
    <w:name w:val="标准文件_封面抬头"/>
    <w:basedOn w:val="59"/>
    <w:autoRedefine/>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autoRedefine/>
    <w:qFormat/>
    <w:uiPriority w:val="0"/>
    <w:p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autoRedefine/>
    <w:qFormat/>
    <w:uiPriority w:val="0"/>
    <w:pPr>
      <w:numPr>
        <w:ilvl w:val="1"/>
        <w:numId w:val="4"/>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autoRedefine/>
    <w:qFormat/>
    <w:uiPriority w:val="0"/>
    <w:pPr>
      <w:widowControl w:val="0"/>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autoRedefine/>
    <w:qFormat/>
    <w:uiPriority w:val="0"/>
    <w:pPr>
      <w:widowControl/>
      <w:wordWrap w:val="0"/>
      <w:overflowPunct w:val="0"/>
      <w:autoSpaceDE w:val="0"/>
      <w:autoSpaceDN w:val="0"/>
      <w:textAlignment w:val="baseline"/>
      <w:outlineLvl w:val="3"/>
    </w:pPr>
  </w:style>
  <w:style w:type="paragraph" w:customStyle="1" w:styleId="83">
    <w:name w:val="标准文件_附录公式"/>
    <w:basedOn w:val="58"/>
    <w:next w:val="5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autoRedefine/>
    <w:qFormat/>
    <w:uiPriority w:val="0"/>
    <w:pPr>
      <w:widowControl w:val="0"/>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autoRedefine/>
    <w:qFormat/>
    <w:uiPriority w:val="0"/>
    <w:pPr>
      <w:widowControl w:val="0"/>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autoRedefine/>
    <w:qFormat/>
    <w:uiPriority w:val="0"/>
    <w:pPr>
      <w:numPr>
        <w:ilvl w:val="1"/>
        <w:numId w:val="5"/>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autoRedefine/>
    <w:qFormat/>
    <w:uiPriority w:val="0"/>
    <w:pPr>
      <w:widowControl w:val="0"/>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5"/>
    <w:autoRedefine/>
    <w:qFormat/>
    <w:uiPriority w:val="0"/>
    <w:pPr>
      <w:numPr>
        <w:ilvl w:val="0"/>
        <w:numId w:val="6"/>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5"/>
    <w:autoRedefine/>
    <w:qFormat/>
    <w:uiPriority w:val="0"/>
    <w:rPr>
      <w:kern w:val="2"/>
      <w:sz w:val="21"/>
      <w:szCs w:val="21"/>
    </w:rPr>
  </w:style>
  <w:style w:type="paragraph" w:customStyle="1" w:styleId="90">
    <w:name w:val="标准文件_附录章标题"/>
    <w:next w:val="59"/>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autoRedefine/>
    <w:qFormat/>
    <w:uiPriority w:val="0"/>
    <w:pPr>
      <w:ind w:left="488" w:leftChars="200" w:hanging="289" w:hangingChars="290"/>
    </w:pPr>
  </w:style>
  <w:style w:type="paragraph" w:customStyle="1" w:styleId="92">
    <w:name w:val="标准文件_前言、引言标题"/>
    <w:next w:val="1"/>
    <w:autoRedefine/>
    <w:qFormat/>
    <w:uiPriority w:val="0"/>
    <w:pPr>
      <w:numPr>
        <w:ilvl w:val="0"/>
        <w:numId w:val="7"/>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autoRedefine/>
    <w:qFormat/>
    <w:uiPriority w:val="0"/>
    <w:pPr>
      <w:spacing w:line="460" w:lineRule="exact"/>
      <w:ind w:left="0" w:firstLine="0"/>
    </w:pPr>
  </w:style>
  <w:style w:type="paragraph" w:customStyle="1" w:styleId="94">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5">
    <w:name w:val="标准文件_破折号列项"/>
    <w:autoRedefine/>
    <w:qFormat/>
    <w:uiPriority w:val="0"/>
    <w:pPr>
      <w:numPr>
        <w:ilvl w:val="0"/>
        <w:numId w:val="8"/>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autoRedefine/>
    <w:qFormat/>
    <w:uiPriority w:val="0"/>
    <w:pPr>
      <w:numPr>
        <w:numId w:val="9"/>
      </w:numPr>
    </w:pPr>
  </w:style>
  <w:style w:type="paragraph" w:customStyle="1" w:styleId="97">
    <w:name w:val="标准文件_三级条标题"/>
    <w:basedOn w:val="68"/>
    <w:next w:val="59"/>
    <w:autoRedefine/>
    <w:qFormat/>
    <w:uiPriority w:val="0"/>
    <w:pPr>
      <w:widowControl/>
      <w:numPr>
        <w:ilvl w:val="4"/>
      </w:numPr>
      <w:outlineLvl w:val="3"/>
    </w:pPr>
    <w:rPr>
      <w:rFonts w:ascii="宋体" w:hAnsi="宋体" w:eastAsia="宋体"/>
    </w:rPr>
  </w:style>
  <w:style w:type="character" w:customStyle="1" w:styleId="98">
    <w:name w:val="不明显参考1"/>
    <w:autoRedefine/>
    <w:qFormat/>
    <w:uiPriority w:val="31"/>
    <w:rPr>
      <w:smallCaps/>
      <w:color w:val="C0504D"/>
      <w:u w:val="single"/>
    </w:rPr>
  </w:style>
  <w:style w:type="paragraph" w:customStyle="1" w:styleId="99">
    <w:name w:val="标准文件_示例后续"/>
    <w:basedOn w:val="1"/>
    <w:autoRedefine/>
    <w:qFormat/>
    <w:uiPriority w:val="0"/>
    <w:pPr>
      <w:adjustRightInd/>
      <w:spacing w:line="240" w:lineRule="auto"/>
      <w:ind w:firstLine="200" w:firstLineChars="200"/>
    </w:pPr>
    <w:rPr>
      <w:sz w:val="18"/>
      <w:szCs w:val="24"/>
    </w:rPr>
  </w:style>
  <w:style w:type="paragraph" w:customStyle="1" w:styleId="100">
    <w:name w:val="标准文件_数字编号列项"/>
    <w:autoRedefine/>
    <w:qFormat/>
    <w:uiPriority w:val="0"/>
    <w:pPr>
      <w:numPr>
        <w:ilvl w:val="0"/>
        <w:numId w:val="10"/>
      </w:numPr>
      <w:jc w:val="both"/>
    </w:pPr>
    <w:rPr>
      <w:rFonts w:ascii="宋体" w:hAnsi="宋体" w:eastAsia="宋体" w:cs="Times New Roman"/>
      <w:sz w:val="21"/>
      <w:lang w:val="en-US" w:eastAsia="zh-CN" w:bidi="ar-SA"/>
    </w:rPr>
  </w:style>
  <w:style w:type="paragraph" w:customStyle="1" w:styleId="101">
    <w:name w:val="标准文件_四级条标题"/>
    <w:next w:val="59"/>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3"/>
    <w:autoRedefine/>
    <w:semiHidden/>
    <w:qFormat/>
    <w:uiPriority w:val="0"/>
    <w:rPr>
      <w:rFonts w:ascii="宋体"/>
      <w:kern w:val="2"/>
      <w:sz w:val="18"/>
      <w:szCs w:val="18"/>
    </w:rPr>
  </w:style>
  <w:style w:type="paragraph" w:customStyle="1" w:styleId="103">
    <w:name w:val="标准文件_条文脚注"/>
    <w:basedOn w:val="23"/>
    <w:autoRedefine/>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autoRedefine/>
    <w:qFormat/>
    <w:uiPriority w:val="0"/>
    <w:pPr>
      <w:numPr>
        <w:ilvl w:val="0"/>
        <w:numId w:val="11"/>
      </w:numPr>
      <w:spacing w:line="240" w:lineRule="auto"/>
      <w:jc w:val="left"/>
    </w:pPr>
    <w:rPr>
      <w:rFonts w:ascii="宋体" w:hAnsi="宋体"/>
      <w:sz w:val="18"/>
    </w:rPr>
  </w:style>
  <w:style w:type="character" w:customStyle="1" w:styleId="105">
    <w:name w:val="标准文件_图表脚注内容"/>
    <w:autoRedefine/>
    <w:qFormat/>
    <w:uiPriority w:val="0"/>
    <w:rPr>
      <w:rFonts w:ascii="宋体" w:hAnsi="宋体" w:eastAsia="宋体" w:cs="Times New Roman"/>
      <w:spacing w:val="0"/>
      <w:sz w:val="18"/>
      <w:vertAlign w:val="superscript"/>
    </w:rPr>
  </w:style>
  <w:style w:type="paragraph" w:customStyle="1" w:styleId="106">
    <w:name w:val="标准文件_五级条标题"/>
    <w:next w:val="59"/>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autoRedefine/>
    <w:qFormat/>
    <w:uiPriority w:val="0"/>
    <w:pPr>
      <w:numPr>
        <w:ilvl w:val="1"/>
        <w:numId w:val="2"/>
      </w:numPr>
      <w:spacing w:before="312" w:beforeLines="100" w:after="312" w:afterLines="100"/>
      <w:ind w:left="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autoRedefine/>
    <w:qFormat/>
    <w:uiPriority w:val="0"/>
    <w:pPr>
      <w:numPr>
        <w:ilvl w:val="2"/>
      </w:numPr>
      <w:spacing w:before="156" w:beforeLines="50" w:after="156" w:afterLines="50"/>
      <w:outlineLvl w:val="1"/>
    </w:pPr>
  </w:style>
  <w:style w:type="paragraph" w:customStyle="1" w:styleId="109">
    <w:name w:val="标准文件_一致程度"/>
    <w:basedOn w:val="1"/>
    <w:autoRedefine/>
    <w:qFormat/>
    <w:uiPriority w:val="0"/>
    <w:pPr>
      <w:spacing w:line="440" w:lineRule="exact"/>
      <w:jc w:val="center"/>
    </w:pPr>
    <w:rPr>
      <w:sz w:val="28"/>
    </w:rPr>
  </w:style>
  <w:style w:type="paragraph" w:customStyle="1" w:styleId="110">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autoRedefine/>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autoRedefine/>
    <w:qFormat/>
    <w:uiPriority w:val="0"/>
    <w:pPr>
      <w:numPr>
        <w:ilvl w:val="1"/>
        <w:numId w:val="12"/>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autoRedefine/>
    <w:qFormat/>
    <w:uiPriority w:val="0"/>
    <w:pPr>
      <w:numPr>
        <w:ilvl w:val="0"/>
        <w:numId w:val="13"/>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autoRedefine/>
    <w:qFormat/>
    <w:uiPriority w:val="0"/>
    <w:pPr>
      <w:numPr>
        <w:ilvl w:val="0"/>
        <w:numId w:val="14"/>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autoRedefine/>
    <w:qFormat/>
    <w:uiPriority w:val="0"/>
    <w:pPr>
      <w:numPr>
        <w:ilvl w:val="0"/>
        <w:numId w:val="15"/>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autoRedefine/>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autoRedefine/>
    <w:qFormat/>
    <w:uiPriority w:val="0"/>
    <w:pPr>
      <w:numPr>
        <w:ilvl w:val="0"/>
        <w:numId w:val="16"/>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autoRedefine/>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编号列项（三级）"/>
    <w:autoRedefine/>
    <w:qFormat/>
    <w:uiPriority w:val="0"/>
    <w:pPr>
      <w:numPr>
        <w:ilvl w:val="2"/>
        <w:numId w:val="12"/>
      </w:numPr>
    </w:pPr>
    <w:rPr>
      <w:rFonts w:ascii="宋体" w:hAnsi="Times New Roman" w:eastAsia="宋体" w:cs="Times New Roman"/>
      <w:sz w:val="21"/>
      <w:lang w:val="en-US" w:eastAsia="zh-CN" w:bidi="ar-SA"/>
    </w:rPr>
  </w:style>
  <w:style w:type="paragraph" w:customStyle="1" w:styleId="121">
    <w:name w:val="二级无标题条"/>
    <w:basedOn w:val="1"/>
    <w:autoRedefine/>
    <w:qFormat/>
    <w:uiPriority w:val="0"/>
    <w:pPr>
      <w:numPr>
        <w:ilvl w:val="3"/>
        <w:numId w:val="19"/>
      </w:numPr>
      <w:adjustRightInd/>
      <w:spacing w:line="240" w:lineRule="auto"/>
    </w:pPr>
    <w:rPr>
      <w:rFonts w:ascii="宋体" w:hAnsi="宋体"/>
      <w:szCs w:val="24"/>
    </w:rPr>
  </w:style>
  <w:style w:type="paragraph" w:customStyle="1" w:styleId="122">
    <w:name w:val="发布部门"/>
    <w:next w:val="5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autoRedefine/>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autoRedefine/>
    <w:qFormat/>
    <w:uiPriority w:val="0"/>
    <w:pPr>
      <w:outlineLvl w:val="4"/>
    </w:pPr>
  </w:style>
  <w:style w:type="paragraph" w:customStyle="1" w:styleId="133">
    <w:name w:val="附录四级无标题条"/>
    <w:basedOn w:val="132"/>
    <w:next w:val="59"/>
    <w:autoRedefine/>
    <w:qFormat/>
    <w:uiPriority w:val="0"/>
    <w:pPr>
      <w:outlineLvl w:val="5"/>
    </w:pPr>
  </w:style>
  <w:style w:type="paragraph" w:customStyle="1" w:styleId="134">
    <w:name w:val="附录图"/>
    <w:next w:val="59"/>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autoRedefine/>
    <w:qFormat/>
    <w:uiPriority w:val="0"/>
    <w:pPr>
      <w:numPr>
        <w:ilvl w:val="0"/>
        <w:numId w:val="20"/>
      </w:numPr>
    </w:pPr>
    <w:rPr>
      <w:rFonts w:ascii="宋体" w:hAnsi="Times New Roman" w:eastAsia="宋体" w:cs="Times New Roman"/>
      <w:sz w:val="21"/>
      <w:lang w:val="en-US" w:eastAsia="zh-CN" w:bidi="ar-SA"/>
    </w:rPr>
  </w:style>
  <w:style w:type="paragraph" w:customStyle="1" w:styleId="136">
    <w:name w:val="附录五级无标题条"/>
    <w:basedOn w:val="133"/>
    <w:next w:val="59"/>
    <w:autoRedefine/>
    <w:qFormat/>
    <w:uiPriority w:val="0"/>
    <w:pPr>
      <w:outlineLvl w:val="6"/>
    </w:pPr>
  </w:style>
  <w:style w:type="paragraph" w:customStyle="1" w:styleId="137">
    <w:name w:val="附录性质"/>
    <w:basedOn w:val="1"/>
    <w:autoRedefine/>
    <w:qFormat/>
    <w:uiPriority w:val="0"/>
    <w:pPr>
      <w:widowControl/>
      <w:adjustRightInd/>
      <w:jc w:val="center"/>
    </w:pPr>
    <w:rPr>
      <w:rFonts w:ascii="黑体" w:eastAsia="黑体"/>
    </w:rPr>
  </w:style>
  <w:style w:type="paragraph" w:customStyle="1" w:styleId="138">
    <w:name w:val="附录一级无标题条"/>
    <w:basedOn w:val="90"/>
    <w:next w:val="59"/>
    <w:autoRedefine/>
    <w:qFormat/>
    <w:uiPriority w:val="0"/>
    <w:pPr>
      <w:autoSpaceDN w:val="0"/>
      <w:outlineLvl w:val="2"/>
    </w:pPr>
    <w:rPr>
      <w:rFonts w:ascii="宋体" w:hAnsi="宋体" w:eastAsia="宋体"/>
    </w:rPr>
  </w:style>
  <w:style w:type="character" w:customStyle="1" w:styleId="139">
    <w:name w:val="个人答复风格"/>
    <w:autoRedefine/>
    <w:qFormat/>
    <w:uiPriority w:val="0"/>
    <w:rPr>
      <w:rFonts w:ascii="Arial" w:hAnsi="Arial" w:eastAsia="宋体" w:cs="Arial"/>
      <w:color w:val="auto"/>
      <w:spacing w:val="0"/>
      <w:sz w:val="20"/>
    </w:rPr>
  </w:style>
  <w:style w:type="character" w:customStyle="1" w:styleId="140">
    <w:name w:val="个人撰写风格"/>
    <w:autoRedefine/>
    <w:qFormat/>
    <w:uiPriority w:val="0"/>
    <w:rPr>
      <w:rFonts w:ascii="Arial" w:hAnsi="Arial" w:eastAsia="宋体" w:cs="Arial"/>
      <w:color w:val="auto"/>
      <w:spacing w:val="0"/>
      <w:sz w:val="20"/>
    </w:rPr>
  </w:style>
  <w:style w:type="paragraph" w:customStyle="1" w:styleId="141">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autoRedefine/>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autoRedefine/>
    <w:qFormat/>
    <w:uiPriority w:val="0"/>
    <w:pPr>
      <w:numPr>
        <w:ilvl w:val="4"/>
        <w:numId w:val="19"/>
      </w:numPr>
      <w:adjustRightInd/>
      <w:spacing w:line="240" w:lineRule="auto"/>
    </w:pPr>
    <w:rPr>
      <w:rFonts w:ascii="宋体" w:hAnsi="宋体"/>
      <w:szCs w:val="24"/>
    </w:rPr>
  </w:style>
  <w:style w:type="paragraph" w:customStyle="1" w:styleId="157">
    <w:name w:val="实施日期"/>
    <w:basedOn w:val="123"/>
    <w:autoRedefine/>
    <w:qFormat/>
    <w:uiPriority w:val="0"/>
    <w:pPr>
      <w:framePr w:hSpace="0" w:wrap="around" w:xAlign="right"/>
      <w:jc w:val="right"/>
    </w:pPr>
  </w:style>
  <w:style w:type="paragraph" w:customStyle="1" w:styleId="158">
    <w:name w:val="四级无标题条"/>
    <w:basedOn w:val="1"/>
    <w:autoRedefine/>
    <w:qFormat/>
    <w:uiPriority w:val="0"/>
    <w:pPr>
      <w:numPr>
        <w:ilvl w:val="5"/>
        <w:numId w:val="19"/>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autoRedefine/>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autoRedefine/>
    <w:qFormat/>
    <w:uiPriority w:val="0"/>
    <w:pPr>
      <w:numPr>
        <w:ilvl w:val="6"/>
        <w:numId w:val="19"/>
      </w:numPr>
      <w:adjustRightInd/>
    </w:pPr>
    <w:rPr>
      <w:szCs w:val="24"/>
    </w:rPr>
  </w:style>
  <w:style w:type="paragraph" w:customStyle="1" w:styleId="162">
    <w:name w:val="一级无标题条"/>
    <w:basedOn w:val="1"/>
    <w:autoRedefine/>
    <w:qFormat/>
    <w:uiPriority w:val="0"/>
    <w:pPr>
      <w:numPr>
        <w:ilvl w:val="2"/>
        <w:numId w:val="19"/>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autoRedefine/>
    <w:qFormat/>
    <w:uiPriority w:val="0"/>
    <w:pPr>
      <w:ind w:left="1406" w:leftChars="0" w:hanging="499" w:firstLineChars="0"/>
    </w:pPr>
  </w:style>
  <w:style w:type="paragraph" w:customStyle="1" w:styleId="165">
    <w:name w:val="标准文件_一级无标题"/>
    <w:basedOn w:val="108"/>
    <w:autoRedefine/>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autoRedefine/>
    <w:qFormat/>
    <w:uiPriority w:val="0"/>
    <w:pPr>
      <w:spacing w:before="0" w:beforeLines="0" w:after="0" w:afterLines="0"/>
      <w:outlineLvl w:val="9"/>
    </w:pPr>
  </w:style>
  <w:style w:type="paragraph" w:customStyle="1" w:styleId="168">
    <w:name w:val="标准文件_二级无标题"/>
    <w:basedOn w:val="68"/>
    <w:autoRedefine/>
    <w:qFormat/>
    <w:uiPriority w:val="0"/>
    <w:pPr>
      <w:spacing w:before="0" w:beforeLines="0" w:after="0" w:afterLines="0"/>
      <w:outlineLvl w:val="9"/>
    </w:pPr>
    <w:rPr>
      <w:rFonts w:ascii="宋体" w:eastAsia="宋体"/>
    </w:rPr>
  </w:style>
  <w:style w:type="paragraph" w:customStyle="1" w:styleId="169">
    <w:name w:val="标准_四级无标题"/>
    <w:basedOn w:val="101"/>
    <w:next w:val="59"/>
    <w:autoRedefine/>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autoRedefine/>
    <w:qFormat/>
    <w:uiPriority w:val="0"/>
    <w:pPr>
      <w:numPr>
        <w:ilvl w:val="0"/>
        <w:numId w:val="22"/>
      </w:numPr>
      <w:ind w:firstLine="0" w:firstLineChars="0"/>
    </w:pPr>
    <w:rPr>
      <w:rFonts w:ascii="Times New Roman" w:cs="Arial"/>
      <w:szCs w:val="28"/>
    </w:rPr>
  </w:style>
  <w:style w:type="paragraph" w:customStyle="1" w:styleId="172">
    <w:name w:val="标准文件_小写罗马数字编号列项"/>
    <w:basedOn w:val="59"/>
    <w:autoRedefine/>
    <w:qFormat/>
    <w:uiPriority w:val="0"/>
    <w:pPr>
      <w:numPr>
        <w:ilvl w:val="0"/>
        <w:numId w:val="23"/>
      </w:numPr>
      <w:ind w:firstLine="0" w:firstLineChars="0"/>
    </w:pPr>
    <w:rPr>
      <w:rFonts w:cs="Arial"/>
      <w:szCs w:val="28"/>
    </w:rPr>
  </w:style>
  <w:style w:type="paragraph" w:customStyle="1" w:styleId="173">
    <w:name w:val="标准文件_附录标题"/>
    <w:basedOn w:val="79"/>
    <w:autoRedefine/>
    <w:qFormat/>
    <w:uiPriority w:val="0"/>
    <w:pPr>
      <w:spacing w:after="280"/>
      <w:outlineLvl w:val="9"/>
    </w:pPr>
  </w:style>
  <w:style w:type="paragraph" w:customStyle="1" w:styleId="174">
    <w:name w:val="标准文件_二级项"/>
    <w:autoRedefine/>
    <w:qFormat/>
    <w:uiPriority w:val="0"/>
    <w:rPr>
      <w:rFonts w:ascii="宋体" w:hAnsi="Times New Roman" w:eastAsia="宋体" w:cs="Times New Roman"/>
      <w:sz w:val="21"/>
      <w:lang w:val="en-US" w:eastAsia="zh-CN" w:bidi="ar-SA"/>
    </w:rPr>
  </w:style>
  <w:style w:type="paragraph" w:customStyle="1" w:styleId="175">
    <w:name w:val="标准文件_三级项"/>
    <w:basedOn w:val="1"/>
    <w:autoRedefine/>
    <w:qFormat/>
    <w:uiPriority w:val="0"/>
    <w:pPr>
      <w:numPr>
        <w:ilvl w:val="2"/>
        <w:numId w:val="20"/>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4"/>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2"/>
      </w:numPr>
      <w:jc w:val="both"/>
    </w:pPr>
    <w:rPr>
      <w:rFonts w:ascii="宋体" w:hAnsi="Times New Roman" w:eastAsia="宋体" w:cs="Times New Roman"/>
      <w:sz w:val="21"/>
      <w:lang w:val="en-US" w:eastAsia="zh-CN" w:bidi="ar-SA"/>
    </w:rPr>
  </w:style>
  <w:style w:type="paragraph" w:customStyle="1" w:styleId="178">
    <w:name w:val="标准文件_索引字母"/>
    <w:next w:val="59"/>
    <w:autoRedefine/>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autoRedefine/>
    <w:qFormat/>
    <w:uiPriority w:val="0"/>
    <w:pPr>
      <w:ind w:firstLine="0" w:firstLineChars="0"/>
      <w:jc w:val="center"/>
    </w:pPr>
    <w:rPr>
      <w:sz w:val="18"/>
    </w:rPr>
  </w:style>
  <w:style w:type="paragraph" w:customStyle="1" w:styleId="182">
    <w:name w:val="标准文件_注："/>
    <w:next w:val="59"/>
    <w:autoRedefine/>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autoRedefine/>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autoRedefine/>
    <w:qFormat/>
    <w:uiPriority w:val="0"/>
    <w:pPr>
      <w:ind w:firstLine="420"/>
    </w:pPr>
    <w:rPr>
      <w:sz w:val="18"/>
    </w:rPr>
  </w:style>
  <w:style w:type="paragraph" w:customStyle="1" w:styleId="186">
    <w:name w:val="标准文件_示例×："/>
    <w:basedOn w:val="1"/>
    <w:next w:val="185"/>
    <w:autoRedefine/>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autoRedefine/>
    <w:qFormat/>
    <w:uiPriority w:val="0"/>
    <w:pPr>
      <w:jc w:val="center"/>
    </w:pPr>
    <w:rPr>
      <w:rFonts w:ascii="黑体" w:hAnsi="黑体" w:eastAsia="黑体"/>
    </w:rPr>
  </w:style>
  <w:style w:type="character" w:styleId="189">
    <w:name w:val="Placeholder Text"/>
    <w:basedOn w:val="30"/>
    <w:autoRedefine/>
    <w:semiHidden/>
    <w:qFormat/>
    <w:uiPriority w:val="99"/>
    <w:rPr>
      <w:color w:val="808080"/>
    </w:rPr>
  </w:style>
  <w:style w:type="paragraph" w:customStyle="1" w:styleId="190">
    <w:name w:val="标准文件_二级项2"/>
    <w:basedOn w:val="59"/>
    <w:autoRedefine/>
    <w:qFormat/>
    <w:uiPriority w:val="0"/>
    <w:pPr>
      <w:numPr>
        <w:ilvl w:val="1"/>
        <w:numId w:val="20"/>
      </w:numPr>
      <w:ind w:firstLine="0" w:firstLineChars="0"/>
    </w:pPr>
  </w:style>
  <w:style w:type="paragraph" w:customStyle="1" w:styleId="191">
    <w:name w:val="标准文件_三级项2"/>
    <w:basedOn w:val="59"/>
    <w:autoRedefine/>
    <w:qFormat/>
    <w:uiPriority w:val="0"/>
    <w:pPr>
      <w:numPr>
        <w:ilvl w:val="0"/>
        <w:numId w:val="29"/>
      </w:numPr>
      <w:spacing w:line="300" w:lineRule="exact"/>
      <w:ind w:firstLineChars="0"/>
    </w:pPr>
    <w:rPr>
      <w:rFonts w:ascii="Times New Roman"/>
    </w:rPr>
  </w:style>
  <w:style w:type="paragraph" w:customStyle="1" w:styleId="192">
    <w:name w:val="标准文件_一级项2"/>
    <w:basedOn w:val="59"/>
    <w:autoRedefine/>
    <w:qFormat/>
    <w:uiPriority w:val="0"/>
    <w:pPr>
      <w:numPr>
        <w:ilvl w:val="0"/>
        <w:numId w:val="30"/>
      </w:numPr>
      <w:spacing w:line="300" w:lineRule="exact"/>
      <w:ind w:firstLineChars="0"/>
    </w:pPr>
    <w:rPr>
      <w:rFonts w:ascii="Times New Roman"/>
    </w:rPr>
  </w:style>
  <w:style w:type="paragraph" w:customStyle="1" w:styleId="193">
    <w:name w:val="标准文件_提示"/>
    <w:basedOn w:val="59"/>
    <w:next w:val="59"/>
    <w:autoRedefine/>
    <w:qFormat/>
    <w:uiPriority w:val="0"/>
    <w:pPr>
      <w:ind w:firstLine="420"/>
    </w:pPr>
    <w:rPr>
      <w:rFonts w:ascii="黑体" w:eastAsia="黑体"/>
    </w:rPr>
  </w:style>
  <w:style w:type="character" w:customStyle="1" w:styleId="194">
    <w:name w:val="标准文件_来源"/>
    <w:basedOn w:val="30"/>
    <w:autoRedefine/>
    <w:qFormat/>
    <w:uiPriority w:val="1"/>
    <w:rPr>
      <w:rFonts w:eastAsia="宋体"/>
      <w:sz w:val="21"/>
    </w:rPr>
  </w:style>
  <w:style w:type="paragraph" w:customStyle="1" w:styleId="195">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autoRedefine/>
    <w:qFormat/>
    <w:uiPriority w:val="0"/>
    <w:pPr>
      <w:framePr w:w="3997" w:h="471" w:hRule="exact" w:hSpace="0" w:vSpace="181" w:wrap="around" w:vAnchor="page" w:hAnchor="page" w:x="1419" w:y="14097"/>
    </w:pPr>
  </w:style>
  <w:style w:type="paragraph" w:customStyle="1" w:styleId="197">
    <w:name w:val="其他实施日期"/>
    <w:basedOn w:val="157"/>
    <w:autoRedefine/>
    <w:qFormat/>
    <w:uiPriority w:val="0"/>
    <w:pPr>
      <w:framePr w:w="3997" w:h="471" w:hRule="exact" w:vSpace="181" w:wrap="around" w:vAnchor="page" w:hAnchor="page" w:x="7089" w:y="14097"/>
    </w:pPr>
  </w:style>
  <w:style w:type="paragraph" w:customStyle="1" w:styleId="198">
    <w:name w:val="标准文件_文件编号"/>
    <w:basedOn w:val="59"/>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autoRedefine/>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autoRedefine/>
    <w:qFormat/>
    <w:uiPriority w:val="0"/>
    <w:pPr>
      <w:numPr>
        <w:ilvl w:val="0"/>
        <w:numId w:val="5"/>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4"/>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7"/>
      </w:numPr>
      <w:spacing w:before="50" w:beforeLines="50" w:after="50" w:afterLines="50"/>
      <w:ind w:firstLineChars="0"/>
    </w:pPr>
    <w:rPr>
      <w:rFonts w:ascii="黑体" w:eastAsia="黑体"/>
    </w:rPr>
  </w:style>
  <w:style w:type="paragraph" w:customStyle="1" w:styleId="204">
    <w:name w:val="标准文件_引言二级条标题"/>
    <w:basedOn w:val="59"/>
    <w:next w:val="59"/>
    <w:autoRedefine/>
    <w:qFormat/>
    <w:uiPriority w:val="0"/>
    <w:pPr>
      <w:numPr>
        <w:ilvl w:val="2"/>
        <w:numId w:val="7"/>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7"/>
      </w:numPr>
      <w:spacing w:before="50" w:beforeLines="50" w:after="50" w:afterLines="50"/>
      <w:ind w:firstLineChars="0"/>
    </w:pPr>
    <w:rPr>
      <w:rFonts w:ascii="黑体" w:eastAsia="黑体"/>
    </w:rPr>
  </w:style>
  <w:style w:type="paragraph" w:customStyle="1" w:styleId="206">
    <w:name w:val="标准文件_引言四级条标题"/>
    <w:basedOn w:val="59"/>
    <w:next w:val="59"/>
    <w:autoRedefine/>
    <w:qFormat/>
    <w:uiPriority w:val="0"/>
    <w:pPr>
      <w:numPr>
        <w:ilvl w:val="4"/>
        <w:numId w:val="7"/>
      </w:numPr>
      <w:spacing w:before="50" w:beforeLines="50" w:after="50" w:afterLines="50"/>
      <w:ind w:firstLineChars="0"/>
    </w:pPr>
    <w:rPr>
      <w:rFonts w:ascii="黑体" w:eastAsia="黑体"/>
    </w:rPr>
  </w:style>
  <w:style w:type="paragraph" w:customStyle="1" w:styleId="207">
    <w:name w:val="标准文件_引言五级条标题"/>
    <w:basedOn w:val="59"/>
    <w:next w:val="59"/>
    <w:autoRedefine/>
    <w:qFormat/>
    <w:uiPriority w:val="0"/>
    <w:pPr>
      <w:numPr>
        <w:ilvl w:val="5"/>
        <w:numId w:val="7"/>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autoRedefine/>
    <w:qFormat/>
    <w:uiPriority w:val="0"/>
    <w:pPr>
      <w:ind w:left="811" w:firstLine="0" w:firstLineChars="0"/>
    </w:pPr>
    <w:rPr>
      <w:sz w:val="18"/>
    </w:rPr>
  </w:style>
  <w:style w:type="paragraph" w:customStyle="1" w:styleId="210">
    <w:name w:val="标准文件_示例后"/>
    <w:basedOn w:val="59"/>
    <w:autoRedefine/>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autoRedefine/>
    <w:qFormat/>
    <w:uiPriority w:val="0"/>
    <w:rPr>
      <w:rFonts w:ascii="宋体" w:hAnsi="Times New Roman"/>
      <w:sz w:val="18"/>
    </w:rPr>
  </w:style>
  <w:style w:type="paragraph" w:customStyle="1" w:styleId="213">
    <w:name w:val="标准文件_索引项"/>
    <w:basedOn w:val="59"/>
    <w:next w:val="59"/>
    <w:autoRedefine/>
    <w:qFormat/>
    <w:uiPriority w:val="0"/>
    <w:pPr>
      <w:tabs>
        <w:tab w:val="right" w:leader="dot" w:pos="9356"/>
      </w:tabs>
      <w:ind w:left="210" w:hanging="210" w:firstLineChars="0"/>
      <w:jc w:val="left"/>
    </w:pPr>
  </w:style>
  <w:style w:type="paragraph" w:customStyle="1" w:styleId="214">
    <w:name w:val="标准文件_附录一级无标题"/>
    <w:basedOn w:val="81"/>
    <w:autoRedefine/>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autoRedefine/>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autoRedefine/>
    <w:qFormat/>
    <w:uiPriority w:val="0"/>
    <w:pPr>
      <w:spacing w:before="0" w:beforeLines="0" w:after="0" w:afterLines="0" w:line="276" w:lineRule="auto"/>
    </w:pPr>
    <w:rPr>
      <w:rFonts w:ascii="宋体" w:eastAsia="宋体"/>
    </w:rPr>
  </w:style>
  <w:style w:type="paragraph" w:customStyle="1" w:styleId="221">
    <w:name w:val="标准文件_引言三级无标题"/>
    <w:basedOn w:val="205"/>
    <w:autoRedefine/>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autoRedefine/>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autoRedefine/>
    <w:qFormat/>
    <w:uiPriority w:val="0"/>
    <w:rPr>
      <w:rFonts w:hAnsi="黑体"/>
    </w:rPr>
  </w:style>
  <w:style w:type="paragraph" w:customStyle="1" w:styleId="225">
    <w:name w:val="标准文件_脚注内容"/>
    <w:basedOn w:val="59"/>
    <w:autoRedefine/>
    <w:qFormat/>
    <w:uiPriority w:val="0"/>
    <w:pPr>
      <w:ind w:left="400" w:leftChars="200" w:hanging="200" w:hangingChars="200"/>
    </w:pPr>
    <w:rPr>
      <w:sz w:val="15"/>
    </w:rPr>
  </w:style>
  <w:style w:type="paragraph" w:customStyle="1" w:styleId="226">
    <w:name w:val="标准文件_术语条一"/>
    <w:basedOn w:val="165"/>
    <w:next w:val="59"/>
    <w:autoRedefine/>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autoRedefine/>
    <w:qFormat/>
    <w:uiPriority w:val="0"/>
  </w:style>
  <w:style w:type="paragraph" w:customStyle="1" w:styleId="229">
    <w:name w:val="标准文件_术语条四"/>
    <w:basedOn w:val="170"/>
    <w:next w:val="59"/>
    <w:autoRedefine/>
    <w:qFormat/>
    <w:uiPriority w:val="0"/>
  </w:style>
  <w:style w:type="paragraph" w:customStyle="1" w:styleId="230">
    <w:name w:val="标准文件_术语条五"/>
    <w:basedOn w:val="166"/>
    <w:next w:val="59"/>
    <w:autoRedefine/>
    <w:qFormat/>
    <w:uiPriority w:val="0"/>
  </w:style>
  <w:style w:type="paragraph" w:customStyle="1" w:styleId="231">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autoRedefine/>
    <w:qFormat/>
    <w:uiPriority w:val="0"/>
    <w:rPr>
      <w:rFonts w:ascii="黑体" w:eastAsia="黑体"/>
      <w:spacing w:val="85"/>
      <w:w w:val="100"/>
      <w:position w:val="3"/>
      <w:sz w:val="28"/>
      <w:szCs w:val="28"/>
    </w:rPr>
  </w:style>
  <w:style w:type="paragraph" w:customStyle="1" w:styleId="233">
    <w:name w:val="msonormal"/>
    <w:basedOn w:val="1"/>
    <w:autoRedefine/>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paragraph" w:styleId="234">
    <w:name w:val="List Paragraph"/>
    <w:basedOn w:val="1"/>
    <w:autoRedefine/>
    <w:unhideWhenUsed/>
    <w:qFormat/>
    <w:uiPriority w:val="99"/>
    <w:pPr>
      <w:ind w:firstLine="420" w:firstLineChars="200"/>
    </w:pPr>
  </w:style>
  <w:style w:type="character" w:customStyle="1" w:styleId="235">
    <w:name w:val="批注文字 字符"/>
    <w:basedOn w:val="30"/>
    <w:link w:val="14"/>
    <w:autoRedefine/>
    <w:qFormat/>
    <w:uiPriority w:val="0"/>
    <w:rPr>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2" Type="http://schemas.openxmlformats.org/officeDocument/2006/relationships/glossaryDocument" Target="glossary/document.xml"/><Relationship Id="rId51" Type="http://schemas.openxmlformats.org/officeDocument/2006/relationships/fontTable" Target="fontTable.xml"/><Relationship Id="rId50" Type="http://schemas.openxmlformats.org/officeDocument/2006/relationships/numbering" Target="numbering.xml"/><Relationship Id="rId5" Type="http://schemas.openxmlformats.org/officeDocument/2006/relationships/header" Target="header1.xml"/><Relationship Id="rId49" Type="http://schemas.openxmlformats.org/officeDocument/2006/relationships/customXml" Target="../customXml/item1.xml"/><Relationship Id="rId48" Type="http://schemas.openxmlformats.org/officeDocument/2006/relationships/image" Target="media/image1.tiff"/><Relationship Id="rId47" Type="http://schemas.openxmlformats.org/officeDocument/2006/relationships/theme" Target="theme/theme1.xml"/><Relationship Id="rId46" Type="http://schemas.openxmlformats.org/officeDocument/2006/relationships/footer" Target="footer21.xml"/><Relationship Id="rId45" Type="http://schemas.openxmlformats.org/officeDocument/2006/relationships/footer" Target="footer20.xml"/><Relationship Id="rId44" Type="http://schemas.openxmlformats.org/officeDocument/2006/relationships/header" Target="header21.xml"/><Relationship Id="rId43" Type="http://schemas.openxmlformats.org/officeDocument/2006/relationships/header" Target="header20.xml"/><Relationship Id="rId42" Type="http://schemas.openxmlformats.org/officeDocument/2006/relationships/footer" Target="footer19.xml"/><Relationship Id="rId41" Type="http://schemas.openxmlformats.org/officeDocument/2006/relationships/footer" Target="footer18.xml"/><Relationship Id="rId40" Type="http://schemas.openxmlformats.org/officeDocument/2006/relationships/header" Target="header19.xml"/><Relationship Id="rId4" Type="http://schemas.openxmlformats.org/officeDocument/2006/relationships/endnotes" Target="endnotes.xml"/><Relationship Id="rId39" Type="http://schemas.openxmlformats.org/officeDocument/2006/relationships/header" Target="header18.xml"/><Relationship Id="rId38" Type="http://schemas.openxmlformats.org/officeDocument/2006/relationships/footer" Target="footer17.xml"/><Relationship Id="rId37" Type="http://schemas.openxmlformats.org/officeDocument/2006/relationships/footer" Target="footer16.xml"/><Relationship Id="rId36" Type="http://schemas.openxmlformats.org/officeDocument/2006/relationships/header" Target="header17.xml"/><Relationship Id="rId35" Type="http://schemas.openxmlformats.org/officeDocument/2006/relationships/header" Target="header16.xml"/><Relationship Id="rId34" Type="http://schemas.openxmlformats.org/officeDocument/2006/relationships/footer" Target="footer15.xml"/><Relationship Id="rId33" Type="http://schemas.openxmlformats.org/officeDocument/2006/relationships/footer" Target="footer14.xml"/><Relationship Id="rId32" Type="http://schemas.openxmlformats.org/officeDocument/2006/relationships/header" Target="header15.xml"/><Relationship Id="rId31" Type="http://schemas.openxmlformats.org/officeDocument/2006/relationships/header" Target="head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footer" Target="footer12.xml"/><Relationship Id="rId28" Type="http://schemas.openxmlformats.org/officeDocument/2006/relationships/header" Target="header13.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138C7A6657C4B9A9659E3CE79382B86"/>
        <w:style w:val=""/>
        <w:category>
          <w:name w:val="常规"/>
          <w:gallery w:val="placeholder"/>
        </w:category>
        <w:types>
          <w:type w:val="bbPlcHdr"/>
        </w:types>
        <w:behaviors>
          <w:behavior w:val="content"/>
        </w:behaviors>
        <w:description w:val=""/>
        <w:guid w:val="{288B39D4-2CEC-4875-BE71-F4D0A2875BEF}"/>
      </w:docPartPr>
      <w:docPartBody>
        <w:p w14:paraId="4943BCD2">
          <w:pPr>
            <w:pStyle w:val="5"/>
          </w:pPr>
          <w:r>
            <w:rPr>
              <w:rStyle w:val="4"/>
              <w:rFonts w:hint="eastAsia"/>
            </w:rPr>
            <w:t>单击或点击此处输入文字。</w:t>
          </w:r>
        </w:p>
      </w:docPartBody>
    </w:docPart>
    <w:docPart>
      <w:docPartPr>
        <w:name w:val="C21035DA548541F597BC2C43F38783DD"/>
        <w:style w:val=""/>
        <w:category>
          <w:name w:val="常规"/>
          <w:gallery w:val="placeholder"/>
        </w:category>
        <w:types>
          <w:type w:val="bbPlcHdr"/>
        </w:types>
        <w:behaviors>
          <w:behavior w:val="content"/>
        </w:behaviors>
        <w:description w:val=""/>
        <w:guid w:val="{C6E69688-74F2-46B2-9204-163D9FCC7765}"/>
      </w:docPartPr>
      <w:docPartBody>
        <w:p w14:paraId="5458B5A7">
          <w:pPr>
            <w:pStyle w:val="6"/>
          </w:pPr>
          <w:r>
            <w:rPr>
              <w:rStyle w:val="4"/>
              <w:rFonts w:hint="eastAsia"/>
            </w:rPr>
            <w:t>选择一项。</w:t>
          </w:r>
        </w:p>
      </w:docPartBody>
    </w:docPart>
    <w:docPart>
      <w:docPartPr>
        <w:name w:val="68DBFDB457364C27BEBD421F988F9D18"/>
        <w:style w:val=""/>
        <w:category>
          <w:name w:val="常规"/>
          <w:gallery w:val="placeholder"/>
        </w:category>
        <w:types>
          <w:type w:val="bbPlcHdr"/>
        </w:types>
        <w:behaviors>
          <w:behavior w:val="content"/>
        </w:behaviors>
        <w:description w:val=""/>
        <w:guid w:val="{1A04C1AE-624A-4A16-9635-BBB87925CD0C}"/>
      </w:docPartPr>
      <w:docPartBody>
        <w:p w14:paraId="1E42718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CC0"/>
    <w:rsid w:val="0006451C"/>
    <w:rsid w:val="0007557E"/>
    <w:rsid w:val="000C5789"/>
    <w:rsid w:val="001A4214"/>
    <w:rsid w:val="002D749F"/>
    <w:rsid w:val="00325CC0"/>
    <w:rsid w:val="00337B9B"/>
    <w:rsid w:val="0034693F"/>
    <w:rsid w:val="00370BAE"/>
    <w:rsid w:val="0040176A"/>
    <w:rsid w:val="004B03F7"/>
    <w:rsid w:val="005135A9"/>
    <w:rsid w:val="00537E2E"/>
    <w:rsid w:val="005E0251"/>
    <w:rsid w:val="006E76BD"/>
    <w:rsid w:val="00864DF3"/>
    <w:rsid w:val="00942E6C"/>
    <w:rsid w:val="0095189D"/>
    <w:rsid w:val="00952160"/>
    <w:rsid w:val="00993963"/>
    <w:rsid w:val="00A42BFD"/>
    <w:rsid w:val="00A70C33"/>
    <w:rsid w:val="00A9461E"/>
    <w:rsid w:val="00B32337"/>
    <w:rsid w:val="00B83478"/>
    <w:rsid w:val="00BC6757"/>
    <w:rsid w:val="00C52230"/>
    <w:rsid w:val="00D2121D"/>
    <w:rsid w:val="00E144E4"/>
    <w:rsid w:val="00F3583D"/>
    <w:rsid w:val="00FF3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138C7A6657C4B9A9659E3CE79382B86"/>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C21035DA548541F597BC2C43F38783D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68DBFDB457364C27BEBD421F988F9D1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19</Pages>
  <Words>6232</Words>
  <Characters>9277</Characters>
  <Lines>88</Lines>
  <Paragraphs>24</Paragraphs>
  <TotalTime>0</TotalTime>
  <ScaleCrop>false</ScaleCrop>
  <LinksUpToDate>false</LinksUpToDate>
  <CharactersWithSpaces>9639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2024-04-19T22:54:00Z</dcterms:created>
  <dc:creator>Administrator</dc:creator>
  <dc:description>&lt;config cover="true" show_menu="true" version="1.0.0" doctype="SDKXY"&gt;_x000d_
&lt;/config&gt;</dc:description>
  <cp:lastModifiedBy>季一锦</cp:lastModifiedBy>
  <cp:lastPrinted>2024-08-05T00:49:49Z</cp:lastPrinted>
  <dcterms:modified xsi:type="dcterms:W3CDTF">2024-08-05T03:45:51Z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2052-12.1.0.17147</vt:lpwstr>
  </property>
  <property fmtid="{D5CDD505-2E9C-101B-9397-08002B2CF9AE}" pid="16" name="ICV">
    <vt:lpwstr>DFC832C9808ABC2F58EB1866B8257E8C_43</vt:lpwstr>
  </property>
</Properties>
</file>